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6D" w:rsidRPr="00457AFA" w:rsidRDefault="00457AFA" w:rsidP="008F1FD9">
      <w:pPr>
        <w:tabs>
          <w:tab w:val="left" w:pos="216"/>
        </w:tabs>
        <w:spacing w:after="0" w:line="240" w:lineRule="auto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  <w:bookmarkStart w:id="0" w:name="_GoBack"/>
      <w:bookmarkEnd w:id="0"/>
      <w:r w:rsidRPr="00457AFA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>Tabla de Aplicabilidad I</w:t>
      </w:r>
      <w:r w:rsidR="003B692A" w:rsidRPr="00457AFA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>ntegra</w:t>
      </w:r>
      <w:r w:rsidRPr="00457AFA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>l</w:t>
      </w:r>
    </w:p>
    <w:p w:rsidR="00207854" w:rsidRPr="00457AFA" w:rsidRDefault="00207854" w:rsidP="00166C6D">
      <w:pPr>
        <w:tabs>
          <w:tab w:val="left" w:pos="216"/>
        </w:tabs>
        <w:spacing w:after="0" w:line="240" w:lineRule="auto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  <w:r w:rsidRPr="00457AFA"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O</w:t>
      </w:r>
      <w:r w:rsidR="000E0289" w:rsidRPr="00457AFA"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bliga</w:t>
      </w:r>
      <w:r w:rsidRPr="00457AFA"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:rsidR="00207854" w:rsidRPr="00457AFA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</w:pPr>
    </w:p>
    <w:p w:rsidR="000F7861" w:rsidRPr="00457AFA" w:rsidRDefault="00297A36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szCs w:val="32"/>
          <w:lang w:eastAsia="es-MX"/>
        </w:rPr>
      </w:pPr>
      <w:r w:rsidRPr="00457AFA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Sujeto obligado: </w:t>
      </w:r>
      <w:r w:rsidR="008455AD" w:rsidRPr="00457AFA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szCs w:val="24"/>
          <w:lang w:eastAsia="es-MX"/>
        </w:rPr>
        <w:t>Universidad Tecnológica de la Sierra Sur de Oaxaca</w:t>
      </w:r>
      <w:r w:rsidR="003C762E" w:rsidRPr="00457AFA">
        <w:rPr>
          <w:rFonts w:ascii="Candara" w:eastAsia="Times New Roman" w:hAnsi="Candara" w:cs="Times New Roman"/>
          <w:b/>
          <w:sz w:val="18"/>
          <w:lang w:eastAsia="es-MX"/>
        </w:rPr>
        <w:t xml:space="preserve"> </w:t>
      </w:r>
    </w:p>
    <w:tbl>
      <w:tblPr>
        <w:tblW w:w="1408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3662"/>
        <w:gridCol w:w="1127"/>
        <w:gridCol w:w="3099"/>
        <w:gridCol w:w="1549"/>
        <w:gridCol w:w="2817"/>
      </w:tblGrid>
      <w:tr w:rsidR="00EA3E19" w:rsidRPr="00457AFA" w:rsidTr="00204984">
        <w:trPr>
          <w:trHeight w:val="911"/>
          <w:tblHeader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A3E19" w:rsidRPr="00457AFA" w:rsidRDefault="00EA3E19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>LEY / ARTÍCULO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A3E19" w:rsidRPr="00457AFA" w:rsidRDefault="00EA3E19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>PÁRRAFO / FRACCIÓN / INCISO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A3E19" w:rsidRPr="00457AFA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57AFA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3E19" w:rsidRPr="00457AFA" w:rsidRDefault="00EA3E19" w:rsidP="003C762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>MOTIVACIÓN Y FUNDAMENTACIÓN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A3E19" w:rsidRPr="00457AFA" w:rsidRDefault="005F6095" w:rsidP="00A35D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57AFA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3E19" w:rsidRPr="00457AFA" w:rsidRDefault="00EA3E19" w:rsidP="00750F2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>FORMATO(S) ASIGNADO(S)</w:t>
            </w:r>
          </w:p>
        </w:tc>
      </w:tr>
      <w:tr w:rsidR="005D21C1" w:rsidRPr="00E9725C" w:rsidTr="00204984">
        <w:trPr>
          <w:trHeight w:val="771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LGT</w:t>
            </w:r>
          </w:p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Abogado General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 LGT_Art_70_Fr_I</w:t>
            </w:r>
          </w:p>
        </w:tc>
      </w:tr>
      <w:tr w:rsidR="005D21C1" w:rsidRPr="00E9725C" w:rsidTr="00204984">
        <w:trPr>
          <w:trHeight w:val="2034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Abogado General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2a LGT_Art_70_Fr_II</w:t>
            </w:r>
          </w:p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2b LGT_Art_70_Fr_II</w:t>
            </w:r>
          </w:p>
        </w:tc>
      </w:tr>
      <w:tr w:rsidR="005D21C1" w:rsidRPr="00E9725C" w:rsidTr="00204984">
        <w:trPr>
          <w:trHeight w:val="512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Departamento De Planeación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 LGT_Art_70_Fr_III</w:t>
            </w:r>
          </w:p>
        </w:tc>
      </w:tr>
      <w:tr w:rsidR="005D21C1" w:rsidRPr="00E9725C" w:rsidTr="00204984">
        <w:trPr>
          <w:trHeight w:val="931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Departamento De Planeación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 LGT_Art_70_Fr_IV</w:t>
            </w:r>
          </w:p>
        </w:tc>
      </w:tr>
      <w:tr w:rsidR="005D21C1" w:rsidRPr="00E9725C" w:rsidTr="00204984">
        <w:trPr>
          <w:trHeight w:val="301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Departamento De Planeación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5 LGT_Art_70_Fr_V</w:t>
            </w:r>
          </w:p>
        </w:tc>
      </w:tr>
      <w:tr w:rsidR="005D21C1" w:rsidRPr="00E9725C" w:rsidTr="00204984">
        <w:trPr>
          <w:trHeight w:val="705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Departamento De Planeación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hAnsi="Candara" w:cs="Arial"/>
                <w:sz w:val="18"/>
                <w:szCs w:val="18"/>
                <w:lang w:val="en-US"/>
              </w:rPr>
              <w:t>Formato 6 LGT_Art_70_Fr_VI</w:t>
            </w:r>
          </w:p>
        </w:tc>
      </w:tr>
      <w:tr w:rsidR="005D21C1" w:rsidRPr="00E9725C" w:rsidTr="00204984">
        <w:trPr>
          <w:trHeight w:val="158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Departamento De Servicios Administrativos, Presupuesto Y Contabilidad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7 LGT_Art_70_Fr_VII</w:t>
            </w:r>
          </w:p>
        </w:tc>
      </w:tr>
      <w:tr w:rsidR="005D21C1" w:rsidRPr="00E9725C" w:rsidTr="00204984">
        <w:trPr>
          <w:trHeight w:val="24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Dirección De Administración Y Finanzas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8 LGT_Art_70_Fr_VIII</w:t>
            </w:r>
          </w:p>
        </w:tc>
      </w:tr>
      <w:tr w:rsidR="005D21C1" w:rsidRPr="00457AFA" w:rsidTr="00204984">
        <w:trPr>
          <w:trHeight w:val="65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Departamento De Servicios Administrativos, Presupuesto Y Contabilidad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457AFA">
              <w:rPr>
                <w:rFonts w:ascii="Candara" w:hAnsi="Candara"/>
                <w:bCs/>
                <w:sz w:val="18"/>
                <w:szCs w:val="18"/>
              </w:rPr>
              <w:t>Formato 9 LGT_Art_70_Fr_IX</w:t>
            </w:r>
          </w:p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5D21C1" w:rsidRPr="00E9725C" w:rsidTr="00204984">
        <w:trPr>
          <w:trHeight w:val="111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Departamento De Servicios Administrativos, Presupuesto Y Contabilidad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39311D">
              <w:rPr>
                <w:rFonts w:ascii="Candara" w:hAnsi="Candara"/>
                <w:bCs/>
                <w:sz w:val="18"/>
                <w:szCs w:val="18"/>
                <w:lang w:val="en-US"/>
              </w:rPr>
              <w:t>Formato 10a LGT_Art_70_Fr_X</w:t>
            </w:r>
          </w:p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hAnsi="Candara"/>
                <w:bCs/>
                <w:sz w:val="18"/>
                <w:szCs w:val="18"/>
                <w:lang w:val="en-US"/>
              </w:rPr>
              <w:t>Formato 10b LGT_Art_70_Fr_X</w:t>
            </w:r>
          </w:p>
        </w:tc>
      </w:tr>
      <w:tr w:rsidR="005D21C1" w:rsidRPr="00E9725C" w:rsidTr="00204984">
        <w:trPr>
          <w:trHeight w:val="140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Dirección De Administración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11 LGT_Art_70_Fr_XI</w:t>
            </w:r>
          </w:p>
        </w:tc>
      </w:tr>
      <w:tr w:rsidR="005D21C1" w:rsidRPr="00E9725C" w:rsidTr="00204984">
        <w:trPr>
          <w:trHeight w:val="134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Secretaría De La Contraloría Y Transparencia Gubernamental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12 LGT_Art_70_Fr_XII</w:t>
            </w:r>
          </w:p>
        </w:tc>
      </w:tr>
      <w:tr w:rsidR="005D21C1" w:rsidRPr="00E9725C" w:rsidTr="00204984">
        <w:trPr>
          <w:trHeight w:val="9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Abogado General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13 LGT_Art_70_Fr_XIII</w:t>
            </w:r>
          </w:p>
        </w:tc>
      </w:tr>
      <w:tr w:rsidR="005D21C1" w:rsidRPr="00E9725C" w:rsidTr="00204984">
        <w:trPr>
          <w:trHeight w:val="70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Dirección De Administración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E9725C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E9725C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14 LGT_Art_70_Fr_X</w:t>
            </w:r>
            <w:r w:rsidR="00E9725C" w:rsidRPr="00E9725C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I</w:t>
            </w:r>
            <w:r w:rsidRPr="00E9725C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V</w:t>
            </w:r>
          </w:p>
          <w:p w:rsidR="005D21C1" w:rsidRPr="00E9725C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5D21C1" w:rsidRPr="00E9725C" w:rsidTr="00204984">
        <w:trPr>
          <w:trHeight w:val="155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163D8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formato </w:t>
            </w:r>
            <w:r w:rsidRPr="00457AFA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15a LGT_Art_70_Fr_XV es aplicable a la Secretaría de Desarrollo Social y Humano por la naturaleza de sus facultades y funciones.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Dirección De Administración Y Finanzas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15b LGT_Art_70_Fr_XV</w:t>
            </w:r>
          </w:p>
        </w:tc>
      </w:tr>
      <w:tr w:rsidR="005D21C1" w:rsidRPr="00E9725C" w:rsidTr="00204984">
        <w:trPr>
          <w:trHeight w:val="184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Dirección De Administración Y Finanzas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16a LGT_Art_70_Fr_XVI</w:t>
            </w:r>
          </w:p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16b LGT_Art_70_Fr_XVI</w:t>
            </w:r>
          </w:p>
        </w:tc>
      </w:tr>
      <w:tr w:rsidR="005D21C1" w:rsidRPr="00E9725C" w:rsidTr="00204984">
        <w:trPr>
          <w:trHeight w:val="125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Departamento De Servicios Administrativos, Presupuesto Y Contabilidad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pStyle w:val="Sinespaciado"/>
              <w:rPr>
                <w:rFonts w:ascii="Candara" w:hAnsi="Candara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hAnsi="Candara"/>
                <w:sz w:val="18"/>
                <w:szCs w:val="18"/>
                <w:lang w:val="en-US" w:eastAsia="es-MX"/>
              </w:rPr>
              <w:t>Formato 17 LGT_Art_70_Fr_XVII</w:t>
            </w:r>
          </w:p>
        </w:tc>
      </w:tr>
      <w:tr w:rsidR="005D21C1" w:rsidRPr="00E9725C" w:rsidTr="00204984">
        <w:trPr>
          <w:trHeight w:val="98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disposición.</w:t>
            </w:r>
          </w:p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Abogado General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18 LGT_Art_70_Fr_XVIII</w:t>
            </w:r>
          </w:p>
        </w:tc>
      </w:tr>
      <w:tr w:rsidR="005D21C1" w:rsidRPr="00E9725C" w:rsidTr="00204984">
        <w:trPr>
          <w:trHeight w:val="82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</w:p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Departamento De Servicios Escolares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19 LGT_Art_70_Fr_XIX</w:t>
            </w:r>
          </w:p>
        </w:tc>
      </w:tr>
      <w:tr w:rsidR="005D21C1" w:rsidRPr="00E9725C" w:rsidTr="00204984">
        <w:trPr>
          <w:trHeight w:val="67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Departamento De Servicios Escolares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20 LGT_Art_70_Fr_XX</w:t>
            </w:r>
          </w:p>
        </w:tc>
      </w:tr>
      <w:tr w:rsidR="005D21C1" w:rsidRPr="00E9725C" w:rsidTr="00204984">
        <w:trPr>
          <w:trHeight w:val="177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 xml:space="preserve">Dirección De </w:t>
            </w:r>
            <w:r w:rsidR="00B24B2A" w:rsidRPr="00457AFA">
              <w:rPr>
                <w:sz w:val="18"/>
              </w:rPr>
              <w:t>Administración</w:t>
            </w:r>
            <w:r w:rsidRPr="00457AFA">
              <w:rPr>
                <w:sz w:val="18"/>
              </w:rPr>
              <w:t xml:space="preserve"> Y Finanzas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21a LGT_Art_70_Fr_XXI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21b LGT_Art_70_Fr_XXI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21c LGT_Art_70_Fr_XXI</w:t>
            </w:r>
          </w:p>
        </w:tc>
      </w:tr>
      <w:tr w:rsidR="005D21C1" w:rsidRPr="00457AFA" w:rsidTr="00204984">
        <w:trPr>
          <w:trHeight w:val="93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2A" w:rsidRPr="00457AFA" w:rsidRDefault="00B24B2A" w:rsidP="00B24B2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LA FACULTADA PARA CONCENTRAR LA INFORMACIÓN ES LA SECRETARÍA DE FINANZAS DEL PODER EJECUTIVO DEL ESTADO; ARTÍCULO 45 FRACCIONES XXXIX, XLIX Y LII DE LA LEY ORGÁNICA DEL PODER EJECUTIVO DEL ESTADO DE OAXACA</w:t>
            </w:r>
          </w:p>
          <w:p w:rsidR="005D21C1" w:rsidRPr="00457AFA" w:rsidRDefault="00B24B2A" w:rsidP="00B24B2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www.finanzasoaxaca.gob.mx/leytransparencia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Secretaría De Finanzas Del Poder Ejecutivo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5D21C1" w:rsidRPr="00E9725C" w:rsidTr="00204984">
        <w:trPr>
          <w:trHeight w:val="124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163D8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</w:t>
            </w:r>
            <w:r w:rsidRPr="00457AF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formato 23c LGT_Art_70_Fr_XXIII</w:t>
            </w:r>
            <w:r w:rsidRPr="00457AF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 solo le corresponde a Coordinación de </w:t>
            </w:r>
            <w:r w:rsidRPr="00457AF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Comunicación Social y Vocería del Gobierno del Estado, a la Corporación Oaxaqueña de Radio y Televisión.</w:t>
            </w:r>
            <w:r w:rsidRPr="00457AF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Lo anterior, de conformidad con sus </w:t>
            </w:r>
            <w:r w:rsidRPr="00457AFA"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 xml:space="preserve">facultades establecidas  en la Ley Orgánica del Poder Ejecutivo; así como al </w:t>
            </w:r>
            <w:r w:rsidRPr="00457AF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Instituto Estatal Electoral y de Participación Ciudadana del Estado de Oaxaca.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lastRenderedPageBreak/>
              <w:t xml:space="preserve">Departamento De Prensa, Difusión Y Actividades Culturales 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23a LGT_Art_70_Fr_XXIII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23b LGT_Art_70_Fr_XXIII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23d LGT_Art_70_Fr_XXIII</w:t>
            </w:r>
          </w:p>
        </w:tc>
      </w:tr>
      <w:tr w:rsidR="005D21C1" w:rsidRPr="00E9725C" w:rsidTr="00204984">
        <w:trPr>
          <w:trHeight w:val="124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Dirección De Administración Y Finanzas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24 LGT_Art_70_Fr_XXIV</w:t>
            </w:r>
          </w:p>
        </w:tc>
      </w:tr>
      <w:tr w:rsidR="005D21C1" w:rsidRPr="00E9725C" w:rsidTr="00204984">
        <w:trPr>
          <w:trHeight w:val="72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Dirección De Administración Y Finanzas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25 LGT_Art_70_Fr_XXV</w:t>
            </w:r>
          </w:p>
        </w:tc>
      </w:tr>
      <w:tr w:rsidR="005D21C1" w:rsidRPr="00457AFA" w:rsidTr="00204984">
        <w:trPr>
          <w:trHeight w:val="102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B24B2A" w:rsidP="0063514C">
            <w:pPr>
              <w:spacing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EL OBJETIVO DE LA UNIVERSIDAD CONSISTE EN OFRECER PROGRAMAS CORTOS DE EDUCACIÓN SUPERIOR DE DOS AÑOS, CON LAS CARACTERÍSITCAS DE INTENSIDAD, PERTINENCIA, FLEXIBILIDAD Y CALIDAD, DE ACUERDO A LO ESTIPULADO  EN EL ARTÍCULO 3 DEL DECRETO DE CREACIÓN DE LA UNIVERSIDAD TECNOLÓGICA DE LA SIERRA SUR DE OAXACA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5D21C1" w:rsidRPr="00E9725C" w:rsidTr="00204984">
        <w:trPr>
          <w:trHeight w:val="186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Dirección De Administración</w:t>
            </w:r>
            <w:r w:rsidR="00CB269E" w:rsidRPr="00457AFA">
              <w:rPr>
                <w:sz w:val="18"/>
              </w:rPr>
              <w:t xml:space="preserve"> y Finanzas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27 LGT_Art_70_Fr_XXVII</w:t>
            </w:r>
          </w:p>
        </w:tc>
      </w:tr>
      <w:tr w:rsidR="005D21C1" w:rsidRPr="00E9725C" w:rsidTr="00204984">
        <w:trPr>
          <w:trHeight w:val="182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Departamento De Servicios Administrativos, Presupuesto Y Contabilidad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28a LGT_Art_70_Fr_XXVIII</w:t>
            </w:r>
          </w:p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28b LGT_Art_70_Fr_XXVIII</w:t>
            </w:r>
          </w:p>
        </w:tc>
      </w:tr>
      <w:tr w:rsidR="005D21C1" w:rsidRPr="00E9725C" w:rsidTr="00204984">
        <w:trPr>
          <w:trHeight w:val="69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Departamento</w:t>
            </w:r>
            <w:r w:rsidR="00CB269E" w:rsidRPr="00457AFA">
              <w:rPr>
                <w:sz w:val="18"/>
              </w:rPr>
              <w:t xml:space="preserve"> </w:t>
            </w:r>
            <w:r w:rsidRPr="00457AFA">
              <w:rPr>
                <w:sz w:val="18"/>
              </w:rPr>
              <w:t>de Planeación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29 LGT_Art_70_Fr_XXIX</w:t>
            </w:r>
          </w:p>
        </w:tc>
      </w:tr>
      <w:tr w:rsidR="005D21C1" w:rsidRPr="00E9725C" w:rsidTr="00204984">
        <w:trPr>
          <w:trHeight w:val="5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Departamento De Planeación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30 LGT_Art_70_Fr_XXX</w:t>
            </w:r>
          </w:p>
        </w:tc>
      </w:tr>
      <w:tr w:rsidR="005D21C1" w:rsidRPr="00E9725C" w:rsidTr="00204984">
        <w:trPr>
          <w:trHeight w:val="69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Dirección De Administración Y Finanzas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31a LGT_Art_70_Fr_XXXI</w:t>
            </w:r>
          </w:p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31b LGT_Art_70_Fr_XXXI</w:t>
            </w:r>
          </w:p>
        </w:tc>
      </w:tr>
      <w:tr w:rsidR="005D21C1" w:rsidRPr="00E9725C" w:rsidTr="00204984">
        <w:trPr>
          <w:trHeight w:val="56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Departamento De Servicios Administrativos, Presupuesto Y Contabilidad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32 LGT_Art_70_Fr_XXXII</w:t>
            </w:r>
          </w:p>
        </w:tc>
      </w:tr>
      <w:tr w:rsidR="005D21C1" w:rsidRPr="00E9725C" w:rsidTr="00204984">
        <w:trPr>
          <w:trHeight w:val="71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Abogado General/ Dirección De Vinculación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33 LGT_Art_70_Fr_XXXIII</w:t>
            </w:r>
          </w:p>
        </w:tc>
      </w:tr>
      <w:tr w:rsidR="005D21C1" w:rsidRPr="00E9725C" w:rsidTr="00204984">
        <w:trPr>
          <w:trHeight w:val="79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8" w:rsidRPr="00457AFA" w:rsidRDefault="005163D8" w:rsidP="005163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Los  formatos</w:t>
            </w:r>
          </w:p>
          <w:p w:rsidR="005163D8" w:rsidRPr="00457AFA" w:rsidRDefault="005163D8" w:rsidP="005163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s-MX"/>
              </w:rPr>
              <w:t>Formato 34e LGT_Art_70_Fr_XXXIV</w:t>
            </w:r>
          </w:p>
          <w:p w:rsidR="005163D8" w:rsidRPr="0039311D" w:rsidRDefault="005163D8" w:rsidP="005163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  <w:t>Formato 34f LGT_Art_70_Fr_XXXIV</w:t>
            </w:r>
          </w:p>
          <w:p w:rsidR="005163D8" w:rsidRPr="0039311D" w:rsidRDefault="005163D8" w:rsidP="005163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  <w:t>Formato 34g LGT_Art_70_Fr_XXXIV</w:t>
            </w:r>
          </w:p>
          <w:p w:rsidR="005163D8" w:rsidRPr="0039311D" w:rsidRDefault="005163D8" w:rsidP="005163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</w:p>
          <w:p w:rsidR="005D21C1" w:rsidRPr="00457AFA" w:rsidRDefault="005163D8" w:rsidP="005163D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Solo le corresponden a la Secretaria de Administración del Gobierno del Estado en términos del artículo 46 de la Ley Orgánica del Poder Ejecutivo.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Departamento De Servicios Administrativos, Presupuesto Y Contabilidad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34a LGT_Art_70_Fr_XXXIV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34bLGT_Art_70_Fr_XXXIV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34c LGT_Art_70_Fr_XXXIV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34d LGT_Art_70_Fr_XXXIV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5D21C1" w:rsidRPr="00E9725C" w:rsidTr="00204984">
        <w:trPr>
          <w:trHeight w:val="134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457AFA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El Formato 35c LGT_Art_70_Fr_XXXV no corresponde a las facultades de la Universidad de la Sierra Sur en virtud que dicha obligación es competencia del Estado Mexicano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Abogado General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35a LGT_Art_70_Fr_XXXV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35b LGT_Art_70_Fr_XXXV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5D21C1" w:rsidRPr="00E9725C" w:rsidTr="00204984">
        <w:trPr>
          <w:trHeight w:val="32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Abogado General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36 LGT_Art_70_Fr_XXXVI</w:t>
            </w:r>
          </w:p>
        </w:tc>
      </w:tr>
      <w:tr w:rsidR="005D21C1" w:rsidRPr="00E9725C" w:rsidTr="00204984">
        <w:trPr>
          <w:trHeight w:val="66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Departamento De Planeación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37a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LGT_Art_70_Fr_XXXVII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37b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LGT_Art_70_Fr_XXXVII</w:t>
            </w:r>
          </w:p>
        </w:tc>
      </w:tr>
      <w:tr w:rsidR="005D21C1" w:rsidRPr="00E9725C" w:rsidTr="00204984">
        <w:trPr>
          <w:trHeight w:val="124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Dirección De Vinculación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38a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LGT_Art_70_Fr_XXXVIII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38b LGT_Art_70_Fr_XXXVIII</w:t>
            </w:r>
          </w:p>
        </w:tc>
      </w:tr>
      <w:tr w:rsidR="005D21C1" w:rsidRPr="00E9725C" w:rsidTr="00204984">
        <w:trPr>
          <w:trHeight w:val="73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D21C1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Abogado General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39a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LGT_Art_70_Fr_XXXIX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39b LGT_Art_70_Fr_XXXIX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Formato 39c 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LGT_Art_70_Fr_XXXIX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Formato 39d 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LGT_Art_70_Fr_XXXIX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5D21C1" w:rsidRPr="00E9725C" w:rsidTr="00204984">
        <w:trPr>
          <w:trHeight w:val="98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5163D8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 w:rsidR="005D21C1"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E9725C" w:rsidP="005D21C1">
            <w:r w:rsidRPr="00457AFA">
              <w:rPr>
                <w:sz w:val="18"/>
              </w:rPr>
              <w:t>Departamento De Planeación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39311D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40a LGT_Art_70_Fr_XL</w:t>
            </w:r>
          </w:p>
          <w:p w:rsidR="005D21C1" w:rsidRPr="0039311D" w:rsidRDefault="005D21C1" w:rsidP="005D21C1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40b LGT_Art_70_Fr_XL</w:t>
            </w:r>
          </w:p>
        </w:tc>
      </w:tr>
      <w:tr w:rsidR="005D21C1" w:rsidRPr="00E9725C" w:rsidTr="00204984">
        <w:trPr>
          <w:trHeight w:val="41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  <w:p w:rsidR="005D21C1" w:rsidRPr="00457AFA" w:rsidRDefault="005D21C1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C1" w:rsidRPr="00457AFA" w:rsidRDefault="0063514C" w:rsidP="00E9725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 w:rsidR="005D21C1"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1" w:rsidRPr="00457AFA" w:rsidRDefault="005D21C1" w:rsidP="0063514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C1" w:rsidRPr="00457AFA" w:rsidRDefault="005D21C1" w:rsidP="005D21C1">
            <w:pPr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1" w:rsidRPr="00E9725C" w:rsidRDefault="00E9725C" w:rsidP="005D21C1">
            <w:pPr>
              <w:spacing w:after="101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41</w:t>
            </w: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b LGT_Art_70_Fr_XL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I</w:t>
            </w:r>
          </w:p>
          <w:p w:rsidR="005D21C1" w:rsidRPr="00E9725C" w:rsidRDefault="005D21C1" w:rsidP="00457AFA">
            <w:pPr>
              <w:spacing w:after="101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E9725C" w:rsidRPr="00E9725C" w:rsidTr="00204984">
        <w:trPr>
          <w:trHeight w:val="46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C" w:rsidRPr="00457AFA" w:rsidRDefault="00E9725C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C" w:rsidRPr="00457AFA" w:rsidRDefault="00E9725C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  <w:p w:rsidR="00E9725C" w:rsidRPr="00457AFA" w:rsidRDefault="00E9725C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5C" w:rsidRPr="00484548" w:rsidRDefault="00E9725C" w:rsidP="00E9725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</w:pPr>
            <w:r w:rsidRPr="00484548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eastAsia="es-MX"/>
              </w:rPr>
              <w:t xml:space="preserve">El Formato 42a LGT_Art_70_Fr_XLII es facultad de las instituciones de seguridad social o que pegan jubilaciones o pensiones en forma </w:t>
            </w:r>
            <w:r w:rsidRPr="00484548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eastAsia="es-MX"/>
              </w:rPr>
              <w:lastRenderedPageBreak/>
              <w:t>directa a sus trabajadores.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25C" w:rsidRPr="00457AFA" w:rsidRDefault="00E9725C" w:rsidP="005D21C1">
            <w:pPr>
              <w:rPr>
                <w:sz w:val="18"/>
              </w:rPr>
            </w:pPr>
            <w:r w:rsidRPr="00457AFA">
              <w:rPr>
                <w:sz w:val="18"/>
              </w:rPr>
              <w:lastRenderedPageBreak/>
              <w:t>Dirección De Administración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C" w:rsidRPr="0039311D" w:rsidRDefault="00E9725C" w:rsidP="005D21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42a LGT_Art_70_Fr_XLII</w:t>
            </w:r>
          </w:p>
        </w:tc>
      </w:tr>
      <w:tr w:rsidR="00E9725C" w:rsidRPr="00E9725C" w:rsidTr="00204984">
        <w:trPr>
          <w:trHeight w:val="124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C" w:rsidRPr="00457AFA" w:rsidRDefault="00E9725C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C" w:rsidRPr="00457AFA" w:rsidRDefault="00E9725C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  <w:p w:rsidR="00E9725C" w:rsidRPr="00457AFA" w:rsidRDefault="00E9725C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5C" w:rsidRPr="00457AFA" w:rsidRDefault="00E9725C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25C" w:rsidRPr="00457AFA" w:rsidRDefault="00E9725C" w:rsidP="005D21C1">
            <w:pPr>
              <w:rPr>
                <w:sz w:val="18"/>
              </w:rPr>
            </w:pPr>
            <w:r w:rsidRPr="00457AFA">
              <w:rPr>
                <w:sz w:val="18"/>
              </w:rPr>
              <w:t>Secretaría De Finanzas Del Poder Ejecutivo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C" w:rsidRPr="0039311D" w:rsidRDefault="00E9725C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43a LGT_Art_70_Fr_XLIII</w:t>
            </w:r>
          </w:p>
          <w:p w:rsidR="00E9725C" w:rsidRPr="0039311D" w:rsidRDefault="00E9725C" w:rsidP="005D21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43b LGT_Art_70_Fr_XLIII</w:t>
            </w:r>
          </w:p>
        </w:tc>
      </w:tr>
      <w:tr w:rsidR="00E9725C" w:rsidRPr="00E9725C" w:rsidTr="00204984">
        <w:trPr>
          <w:trHeight w:val="43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C" w:rsidRPr="00457AFA" w:rsidRDefault="00E9725C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C" w:rsidRPr="00457AFA" w:rsidRDefault="00E9725C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  <w:p w:rsidR="00E9725C" w:rsidRPr="00457AFA" w:rsidRDefault="00E9725C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5C" w:rsidRPr="00457AFA" w:rsidRDefault="00E9725C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5D21C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C" w:rsidRPr="0039311D" w:rsidRDefault="00E9725C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44a LGT_Art_70_Fr_XLIV</w:t>
            </w:r>
          </w:p>
          <w:p w:rsidR="00E9725C" w:rsidRPr="0039311D" w:rsidRDefault="00E9725C" w:rsidP="005D21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44b LGT_Art_70_Fr_XLIV</w:t>
            </w:r>
          </w:p>
        </w:tc>
      </w:tr>
      <w:tr w:rsidR="00E9725C" w:rsidRPr="00E9725C" w:rsidTr="00204984">
        <w:trPr>
          <w:trHeight w:val="48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C" w:rsidRPr="00457AFA" w:rsidRDefault="00E9725C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C" w:rsidRPr="00457AFA" w:rsidRDefault="00E9725C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  <w:p w:rsidR="00E9725C" w:rsidRPr="00457AFA" w:rsidRDefault="00E9725C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C" w:rsidRPr="00457AFA" w:rsidRDefault="00E9725C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5C" w:rsidRPr="00457AFA" w:rsidRDefault="00E9725C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C" w:rsidRPr="00457AFA" w:rsidRDefault="00E9725C" w:rsidP="005D21C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Abogado General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C" w:rsidRPr="0039311D" w:rsidRDefault="00E9725C" w:rsidP="005D21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45 LGT_Art_70_Fr_XLV</w:t>
            </w:r>
          </w:p>
        </w:tc>
      </w:tr>
      <w:tr w:rsidR="00E9725C" w:rsidRPr="00E9725C" w:rsidTr="00204984">
        <w:trPr>
          <w:trHeight w:val="91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C" w:rsidRPr="00457AFA" w:rsidRDefault="00E9725C" w:rsidP="005D21C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C" w:rsidRPr="00457AFA" w:rsidRDefault="00E9725C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  <w:p w:rsidR="00E9725C" w:rsidRPr="00457AFA" w:rsidRDefault="00E9725C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5D21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5C" w:rsidRPr="00457AFA" w:rsidRDefault="00E9725C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5D21C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Abogado General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C" w:rsidRPr="0039311D" w:rsidRDefault="00E9725C" w:rsidP="005D21C1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46a LGT_Art_70_Fr_XLVI</w:t>
            </w:r>
          </w:p>
          <w:p w:rsidR="00E9725C" w:rsidRPr="0039311D" w:rsidRDefault="00E9725C" w:rsidP="005D21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311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46b LGT_Art_70_Fr_XLVI</w:t>
            </w:r>
          </w:p>
        </w:tc>
      </w:tr>
      <w:tr w:rsidR="00E9725C" w:rsidRPr="00E9725C" w:rsidTr="00204984">
        <w:trPr>
          <w:trHeight w:val="5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C" w:rsidRPr="00457AFA" w:rsidRDefault="00E9725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C" w:rsidRPr="00457AFA" w:rsidRDefault="00E9725C" w:rsidP="00D44517">
            <w:pPr>
              <w:spacing w:after="0" w:line="240" w:lineRule="auto"/>
              <w:jc w:val="both"/>
              <w:rPr>
                <w:rFonts w:ascii="Candara" w:eastAsia="Times New Roman" w:hAnsi="Candara" w:cs="Arial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457AFA">
              <w:rPr>
                <w:rFonts w:ascii="Candara" w:eastAsia="Times New Roman" w:hAnsi="Candara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  <w:p w:rsidR="00E9725C" w:rsidRPr="00457AFA" w:rsidRDefault="00E9725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457AF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5C" w:rsidRPr="00132783" w:rsidRDefault="00E9725C" w:rsidP="00E9725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</w:pPr>
            <w:r w:rsidRPr="00484548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>Los formatos Formato 47a LGT_Art_70_Fr_XLVII, Formato 47b LGT_Art_70_Fr_XLVII, le corresponden a la Fiscalía General de Justicia del Estado y Procuraduría Justicia del Estado en términos del art. 303 del Código Nacional de Procedimientos Penales en relación con el artículo 190 fracción IV de la Ley Federal de Telecomunicaciones.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5F60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C" w:rsidRPr="0039311D" w:rsidRDefault="00E9725C" w:rsidP="00457AF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val="en-US" w:eastAsia="es-MX"/>
              </w:rPr>
            </w:pPr>
            <w:r w:rsidRPr="002457B5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47c LGT_Art_70_Fr_XLVII</w:t>
            </w:r>
          </w:p>
        </w:tc>
      </w:tr>
      <w:tr w:rsidR="00E9725C" w:rsidRPr="00E9725C" w:rsidTr="00204984">
        <w:trPr>
          <w:trHeight w:val="77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C" w:rsidRPr="00457AFA" w:rsidRDefault="00E9725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C" w:rsidRPr="00457AFA" w:rsidRDefault="00E9725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  <w:p w:rsidR="00E9725C" w:rsidRPr="00457AFA" w:rsidRDefault="00E9725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5C" w:rsidRPr="00457AFA" w:rsidRDefault="00E9725C" w:rsidP="005D21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0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Rectoría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C" w:rsidRDefault="00E9725C" w:rsidP="00E9725C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E9725C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48aLGT_Art_70_Fr_XLVIII</w:t>
            </w:r>
          </w:p>
          <w:p w:rsidR="00E9725C" w:rsidRDefault="00E9725C" w:rsidP="00E9725C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E9725C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48bLGT_Art_70_Fr_XLVIII</w:t>
            </w:r>
          </w:p>
          <w:p w:rsidR="00E9725C" w:rsidRPr="0039311D" w:rsidRDefault="00E9725C" w:rsidP="00E9725C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E9725C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48c LGT_Art_70_Fr_XLVIII</w:t>
            </w:r>
          </w:p>
        </w:tc>
      </w:tr>
      <w:tr w:rsidR="00E9725C" w:rsidRPr="00457AFA" w:rsidTr="00204984">
        <w:trPr>
          <w:trHeight w:val="124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457AFA" w:rsidRDefault="00E9725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7AFA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457AFA" w:rsidRDefault="00E9725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Último párrafo </w:t>
            </w:r>
          </w:p>
          <w:p w:rsidR="00E9725C" w:rsidRPr="00457AFA" w:rsidRDefault="00E9725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Los  sujetos  obligados  deberán  informar  a  los  Organismos  garantes  y  verificar  que  se  publiquen  en  la </w:t>
            </w:r>
          </w:p>
          <w:p w:rsidR="00E9725C" w:rsidRPr="00457AFA" w:rsidRDefault="00E9725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:rsidR="00E9725C" w:rsidRPr="00457AFA" w:rsidRDefault="00E9725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E9725C" w:rsidRPr="00457AFA" w:rsidRDefault="00E9725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  <w:t xml:space="preserve">*TABLA DE APLICABILIDAD </w:t>
            </w:r>
            <w:r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  <w:t>INTEGRAL</w:t>
            </w:r>
          </w:p>
          <w:p w:rsidR="00E9725C" w:rsidRPr="00457AFA" w:rsidRDefault="00E9725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  <w:t>*TABLAS DE ACTUALIZACIÓN Y CONSERVACIÓN DE LA INFORMACIÓN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5C" w:rsidRPr="00457AFA" w:rsidRDefault="00E9725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25C" w:rsidRPr="00457AFA" w:rsidRDefault="00E9725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C" w:rsidRPr="00457AFA" w:rsidRDefault="00E9725C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70_00 LGT_Art_70</w:t>
            </w:r>
          </w:p>
        </w:tc>
      </w:tr>
      <w:tr w:rsidR="00E9725C" w:rsidRPr="00E9725C" w:rsidTr="00204984">
        <w:trPr>
          <w:trHeight w:val="124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457AFA" w:rsidRDefault="00E9725C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LGT</w:t>
            </w:r>
          </w:p>
          <w:p w:rsidR="00E9725C" w:rsidRPr="00457AFA" w:rsidRDefault="00E9725C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E9725C" w:rsidRPr="00457AFA" w:rsidRDefault="00E9725C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80.</w:t>
            </w:r>
            <w:r w:rsidRPr="00457AFA"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457AFA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Para determinar la información adicional que publicarán todos los sujetos obligados de manera obligatoria, los Organismos garantes deberán:</w:t>
            </w:r>
          </w:p>
          <w:p w:rsidR="00E9725C" w:rsidRPr="00457AFA" w:rsidRDefault="00E9725C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E9725C" w:rsidRPr="00457AFA" w:rsidRDefault="00E9725C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…</w:t>
            </w:r>
          </w:p>
          <w:p w:rsidR="00E9725C" w:rsidRPr="00457AFA" w:rsidRDefault="00E9725C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457AFA" w:rsidRDefault="00E9725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I. </w:t>
            </w:r>
            <w:r w:rsidRPr="00457AFA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Solicitar a los sujetos obligados que, atendiendo a los lineamientos emitidos por el Sistema Nacional, remitan el listado de información que consideren de interés público;</w:t>
            </w:r>
          </w:p>
          <w:p w:rsidR="00E9725C" w:rsidRPr="00457AFA" w:rsidRDefault="00E9725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E9725C" w:rsidRPr="00457AFA" w:rsidRDefault="00E9725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II. </w:t>
            </w:r>
            <w:r w:rsidRPr="00457AFA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Revisar el listado que remitió el sujeto obligado con base en las funciones, atribuciones y competencias que la normatividad aplicable le otorgue, y</w:t>
            </w:r>
          </w:p>
          <w:p w:rsidR="00E9725C" w:rsidRPr="00457AFA" w:rsidRDefault="00E9725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E9725C" w:rsidRPr="00457AFA" w:rsidRDefault="00E9725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III. </w:t>
            </w:r>
            <w:r w:rsidRPr="00457AFA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Determinar el catálogo de información que el sujeto obligado deberá publicar como obligación de transparencia.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AF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5C" w:rsidRPr="006774F2" w:rsidRDefault="006774F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6774F2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El Formato 1a LGT_Art_80_Fr_I_II_III corresponde al Órgano Garante.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Rectoría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C" w:rsidRPr="00E9725C" w:rsidRDefault="00E9725C" w:rsidP="008975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E9725C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1b LGT_Art_80_Fr_I_II_III</w:t>
            </w:r>
          </w:p>
        </w:tc>
      </w:tr>
      <w:tr w:rsidR="006774F2" w:rsidRPr="006774F2" w:rsidTr="00204984">
        <w:trPr>
          <w:trHeight w:val="124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F2" w:rsidRPr="006774F2" w:rsidRDefault="006774F2" w:rsidP="006774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val="en-US" w:eastAsia="es-MX"/>
              </w:rPr>
            </w:pPr>
          </w:p>
          <w:p w:rsidR="006774F2" w:rsidRPr="00457AFA" w:rsidRDefault="006774F2" w:rsidP="006774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LTO</w:t>
            </w:r>
          </w:p>
          <w:p w:rsidR="006774F2" w:rsidRPr="00457AFA" w:rsidRDefault="006774F2" w:rsidP="006774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6774F2" w:rsidRPr="00457AFA" w:rsidRDefault="006774F2" w:rsidP="006774F2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Artículo 28. </w:t>
            </w:r>
            <w:r w:rsidRPr="00457AFA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Además de lo señalado en el artículo 75 de la Ley General, y en los artículos 19 y 20 de esta Ley, las universidades públicas y e instituciones de educación superior pública, deberán poner a disposición del público y mantener </w:t>
            </w:r>
            <w:r w:rsidRPr="00457AFA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lastRenderedPageBreak/>
              <w:t>actualizada la siguiente información:</w:t>
            </w:r>
          </w:p>
          <w:p w:rsidR="006774F2" w:rsidRPr="00457AFA" w:rsidRDefault="006774F2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F2" w:rsidRPr="00457AFA" w:rsidRDefault="006774F2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74F2" w:rsidRPr="00457AFA" w:rsidRDefault="006774F2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2" w:rsidRPr="006774F2" w:rsidRDefault="006774F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74F2" w:rsidRPr="00457AFA" w:rsidRDefault="006774F2" w:rsidP="005D21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Rectoría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F2" w:rsidRDefault="006774F2" w:rsidP="008975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6774F2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 28a LTO_Art_28</w:t>
            </w:r>
          </w:p>
          <w:p w:rsidR="006774F2" w:rsidRPr="006774F2" w:rsidRDefault="006774F2" w:rsidP="008975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6774F2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 28b LTO_Art_28</w:t>
            </w:r>
          </w:p>
        </w:tc>
      </w:tr>
      <w:tr w:rsidR="00E9725C" w:rsidRPr="006774F2" w:rsidTr="00204984">
        <w:trPr>
          <w:trHeight w:val="124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6774F2" w:rsidRDefault="00E9725C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E9725C" w:rsidRPr="00457AFA" w:rsidRDefault="00E9725C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LTO</w:t>
            </w:r>
          </w:p>
          <w:p w:rsidR="00E9725C" w:rsidRPr="00457AFA" w:rsidRDefault="00E9725C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E9725C" w:rsidRPr="00457AFA" w:rsidRDefault="00E9725C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Artículo 28. </w:t>
            </w:r>
            <w:r w:rsidRPr="00457AFA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Además de lo señalado en el artículo 75 de la Ley General, y en los artículos 19 y 20 de esta Ley, las universidades públicas y e instituciones de educación superior pública, deberán poner a disposición del público y mantener actualizada la siguiente información:</w:t>
            </w:r>
          </w:p>
          <w:p w:rsidR="00E9725C" w:rsidRPr="00457AFA" w:rsidRDefault="00E9725C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5C" w:rsidRPr="00457AFA" w:rsidRDefault="00E9725C" w:rsidP="00EF18D2">
            <w:pPr>
              <w:rPr>
                <w:rFonts w:ascii="Candara" w:hAnsi="Candara" w:cs="Calibri"/>
                <w:i/>
                <w:color w:val="000000"/>
                <w:sz w:val="18"/>
                <w:szCs w:val="18"/>
              </w:rPr>
            </w:pPr>
            <w:r w:rsidRPr="00457AFA">
              <w:rPr>
                <w:rFonts w:ascii="Candara" w:hAnsi="Candara" w:cs="Calibri"/>
                <w:b/>
                <w:i/>
                <w:color w:val="000000"/>
                <w:sz w:val="18"/>
                <w:szCs w:val="18"/>
              </w:rPr>
              <w:t xml:space="preserve">Fracción I. </w:t>
            </w:r>
            <w:r w:rsidRPr="00457AFA">
              <w:rPr>
                <w:rFonts w:ascii="Candara" w:hAnsi="Candara" w:cs="Calibri"/>
                <w:i/>
                <w:color w:val="000000"/>
                <w:sz w:val="18"/>
                <w:szCs w:val="18"/>
              </w:rPr>
              <w:t>Los planes y programas de estudio según el sistema que ofrecen, ya sea escolarizado o abierto, con las áreas del conocimiento, el perfil profesional requerido para cursar el plan de estudio, la duración del programa con las asignaturas por semestre, su valor en créditos y una descripción sintética para cada una de ellas,</w:t>
            </w:r>
          </w:p>
          <w:p w:rsidR="00E9725C" w:rsidRPr="00457AFA" w:rsidRDefault="00E9725C" w:rsidP="00EF18D2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AC16B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5C" w:rsidRPr="00457AFA" w:rsidRDefault="00E9725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25C" w:rsidRPr="00457AFA" w:rsidRDefault="00E9725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C" w:rsidRPr="006774F2" w:rsidRDefault="006774F2" w:rsidP="00E22F9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6774F2">
              <w:rPr>
                <w:rFonts w:asciiTheme="majorHAnsi" w:eastAsiaTheme="majorEastAsia" w:hAnsiTheme="majorHAnsi" w:cstheme="majorBidi"/>
                <w:bCs/>
                <w:sz w:val="18"/>
                <w:szCs w:val="24"/>
                <w:lang w:val="en-US"/>
              </w:rPr>
              <w:t>Formato  1 LTO_Art_28_Fr_I</w:t>
            </w:r>
          </w:p>
        </w:tc>
      </w:tr>
      <w:tr w:rsidR="00E9725C" w:rsidRPr="006774F2" w:rsidTr="00204984">
        <w:trPr>
          <w:trHeight w:val="96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457AFA" w:rsidRDefault="00E9725C" w:rsidP="00127BA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LTO</w:t>
            </w:r>
          </w:p>
          <w:p w:rsidR="00E9725C" w:rsidRPr="00457AFA" w:rsidRDefault="00E9725C" w:rsidP="00127BA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E9725C" w:rsidRPr="00457AFA" w:rsidRDefault="00E9725C" w:rsidP="00127BA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28</w:t>
            </w:r>
          </w:p>
          <w:p w:rsidR="00E9725C" w:rsidRPr="00457AFA" w:rsidRDefault="00E9725C" w:rsidP="00127BA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…</w:t>
            </w:r>
          </w:p>
          <w:p w:rsidR="00E9725C" w:rsidRPr="00457AFA" w:rsidRDefault="00E9725C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5C" w:rsidRPr="00457AFA" w:rsidRDefault="00E9725C" w:rsidP="00EF18D2">
            <w:pPr>
              <w:rPr>
                <w:rFonts w:ascii="Candara" w:hAnsi="Candara" w:cs="Calibri"/>
                <w:color w:val="000000"/>
                <w:sz w:val="18"/>
                <w:szCs w:val="18"/>
              </w:rPr>
            </w:pPr>
            <w:r w:rsidRPr="00457AFA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Fracción II.</w:t>
            </w:r>
            <w:r w:rsidRPr="00457AFA">
              <w:rPr>
                <w:rFonts w:ascii="Candara" w:hAnsi="Candara" w:cs="Calibri"/>
                <w:color w:val="000000"/>
                <w:sz w:val="18"/>
                <w:szCs w:val="18"/>
              </w:rPr>
              <w:t xml:space="preserve"> Toda la información relacionada con sus procedimientos de admisión;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8C3E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5C" w:rsidRPr="00457AFA" w:rsidRDefault="00E9725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8C3E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Servicios Escolares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C" w:rsidRPr="006774F2" w:rsidRDefault="006774F2" w:rsidP="00470DBA">
            <w:pPr>
              <w:jc w:val="center"/>
              <w:rPr>
                <w:rFonts w:ascii="Candara" w:hAnsi="Candara" w:cs="Calibri"/>
                <w:color w:val="000000"/>
                <w:sz w:val="18"/>
                <w:szCs w:val="18"/>
                <w:lang w:val="en-US"/>
              </w:rPr>
            </w:pPr>
            <w:r w:rsidRPr="006774F2">
              <w:rPr>
                <w:rFonts w:ascii="Candara" w:hAnsi="Candara" w:cs="Calibri"/>
                <w:color w:val="000000"/>
                <w:sz w:val="18"/>
                <w:szCs w:val="18"/>
                <w:lang w:val="en-US"/>
              </w:rPr>
              <w:t>Formato  2 LTO_Art_28_Fr_II</w:t>
            </w:r>
          </w:p>
        </w:tc>
      </w:tr>
      <w:tr w:rsidR="00E9725C" w:rsidRPr="006774F2" w:rsidTr="00204984">
        <w:trPr>
          <w:trHeight w:val="112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LTO</w:t>
            </w:r>
          </w:p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28</w:t>
            </w:r>
          </w:p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…</w:t>
            </w:r>
          </w:p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5C" w:rsidRPr="00457AFA" w:rsidRDefault="00E9725C" w:rsidP="008C3EC4">
            <w:pPr>
              <w:rPr>
                <w:rFonts w:ascii="Candara" w:hAnsi="Candara" w:cs="Calibri"/>
                <w:color w:val="000000"/>
                <w:sz w:val="18"/>
                <w:szCs w:val="18"/>
              </w:rPr>
            </w:pPr>
            <w:r w:rsidRPr="00457AFA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Fracción IV.</w:t>
            </w:r>
            <w:r w:rsidRPr="00457AFA">
              <w:rPr>
                <w:rFonts w:ascii="Candara" w:hAnsi="Candara" w:cs="Calibri"/>
                <w:color w:val="000000"/>
                <w:sz w:val="18"/>
                <w:szCs w:val="18"/>
              </w:rPr>
              <w:t xml:space="preserve"> Los indicadores de resultados en las evaluaciones al desempeño de la planta académica;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8C3EC4">
            <w:pPr>
              <w:jc w:val="center"/>
            </w:pPr>
            <w:r w:rsidRPr="00457AF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8C3E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Planeación y Evaluación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C" w:rsidRPr="006774F2" w:rsidRDefault="006774F2" w:rsidP="008C3EC4">
            <w:pPr>
              <w:jc w:val="center"/>
              <w:rPr>
                <w:rFonts w:ascii="Candara" w:hAnsi="Candara" w:cs="Calibri"/>
                <w:color w:val="000000"/>
                <w:sz w:val="18"/>
                <w:szCs w:val="18"/>
                <w:lang w:val="en-US"/>
              </w:rPr>
            </w:pPr>
            <w:r w:rsidRPr="006774F2">
              <w:rPr>
                <w:rFonts w:ascii="Candara" w:hAnsi="Candara" w:cs="Calibri"/>
                <w:color w:val="000000"/>
                <w:sz w:val="18"/>
                <w:szCs w:val="18"/>
                <w:lang w:val="en-US"/>
              </w:rPr>
              <w:t>Formato  4 LTO_Art_28_Fr_IV</w:t>
            </w:r>
          </w:p>
        </w:tc>
      </w:tr>
      <w:tr w:rsidR="00E9725C" w:rsidRPr="006774F2" w:rsidTr="00204984">
        <w:trPr>
          <w:trHeight w:val="9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LTO</w:t>
            </w:r>
          </w:p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28</w:t>
            </w:r>
          </w:p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…</w:t>
            </w:r>
          </w:p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5C" w:rsidRPr="00457AFA" w:rsidRDefault="00E9725C" w:rsidP="008C3EC4">
            <w:pPr>
              <w:rPr>
                <w:rFonts w:ascii="Candara" w:hAnsi="Candara" w:cs="Calibri"/>
                <w:color w:val="000000"/>
                <w:sz w:val="18"/>
                <w:szCs w:val="18"/>
              </w:rPr>
            </w:pPr>
            <w:r w:rsidRPr="00457AFA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Fracción</w:t>
            </w:r>
            <w:r w:rsidRPr="00457AFA">
              <w:rPr>
                <w:rFonts w:ascii="Candara" w:hAnsi="Candara" w:cs="Calibri"/>
                <w:color w:val="000000"/>
                <w:sz w:val="18"/>
                <w:szCs w:val="18"/>
              </w:rPr>
              <w:t xml:space="preserve"> </w:t>
            </w:r>
            <w:r w:rsidRPr="00457AFA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V.</w:t>
            </w:r>
            <w:r w:rsidRPr="00457AFA">
              <w:rPr>
                <w:rFonts w:ascii="Candara" w:hAnsi="Candara" w:cs="Calibri"/>
                <w:color w:val="000000"/>
                <w:sz w:val="18"/>
                <w:szCs w:val="18"/>
              </w:rPr>
              <w:t xml:space="preserve"> El número de estudiantes que egresan por ciclo escolar, por escuela o facultad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8C3EC4">
            <w:pPr>
              <w:jc w:val="center"/>
            </w:pPr>
            <w:r w:rsidRPr="00457AF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Servicios Escolares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C" w:rsidRPr="006774F2" w:rsidRDefault="006774F2" w:rsidP="008C3EC4">
            <w:pPr>
              <w:jc w:val="center"/>
              <w:rPr>
                <w:rFonts w:ascii="Candara" w:hAnsi="Candara" w:cs="Calibri"/>
                <w:color w:val="000000"/>
                <w:sz w:val="18"/>
                <w:szCs w:val="18"/>
                <w:lang w:val="en-US"/>
              </w:rPr>
            </w:pPr>
            <w:r w:rsidRPr="006774F2">
              <w:rPr>
                <w:rFonts w:ascii="Candara" w:hAnsi="Candara" w:cs="Calibri"/>
                <w:color w:val="000000"/>
                <w:sz w:val="18"/>
                <w:szCs w:val="18"/>
                <w:lang w:val="en-US"/>
              </w:rPr>
              <w:t>Formato  5 LTO_Art_28_Fr_V</w:t>
            </w:r>
          </w:p>
        </w:tc>
      </w:tr>
      <w:tr w:rsidR="00E9725C" w:rsidRPr="006774F2" w:rsidTr="00204984">
        <w:trPr>
          <w:trHeight w:val="85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LTO</w:t>
            </w:r>
          </w:p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28</w:t>
            </w:r>
          </w:p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5C" w:rsidRPr="00457AFA" w:rsidRDefault="00E9725C" w:rsidP="008C3EC4">
            <w:pPr>
              <w:rPr>
                <w:rFonts w:ascii="Candara" w:hAnsi="Candara" w:cs="Calibri"/>
                <w:color w:val="000000"/>
                <w:sz w:val="18"/>
                <w:szCs w:val="18"/>
              </w:rPr>
            </w:pPr>
            <w:r w:rsidRPr="00457AFA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Fracción</w:t>
            </w:r>
            <w:r w:rsidRPr="00457AFA">
              <w:rPr>
                <w:rFonts w:ascii="Candara" w:hAnsi="Candara" w:cs="Calibri"/>
                <w:color w:val="000000"/>
                <w:sz w:val="18"/>
                <w:szCs w:val="18"/>
              </w:rPr>
              <w:t xml:space="preserve"> </w:t>
            </w:r>
            <w:r w:rsidRPr="00457AFA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VI.</w:t>
            </w:r>
            <w:r w:rsidRPr="00457AFA">
              <w:rPr>
                <w:rFonts w:ascii="Candara" w:hAnsi="Candara" w:cs="Calibri"/>
                <w:color w:val="000000"/>
                <w:sz w:val="18"/>
                <w:szCs w:val="18"/>
              </w:rPr>
              <w:t xml:space="preserve"> El calendario del ciclo escolar.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8C3EC4">
            <w:pPr>
              <w:jc w:val="center"/>
            </w:pPr>
            <w:r w:rsidRPr="00457AF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Planeación y Evaluación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C" w:rsidRPr="006774F2" w:rsidRDefault="006774F2" w:rsidP="008C3EC4">
            <w:pPr>
              <w:jc w:val="center"/>
              <w:rPr>
                <w:rFonts w:ascii="Candara" w:hAnsi="Candara" w:cs="Calibri"/>
                <w:color w:val="000000"/>
                <w:sz w:val="18"/>
                <w:szCs w:val="18"/>
                <w:lang w:val="en-US"/>
              </w:rPr>
            </w:pPr>
            <w:r w:rsidRPr="006774F2">
              <w:rPr>
                <w:rFonts w:ascii="Candara" w:hAnsi="Candara" w:cs="Calibri"/>
                <w:color w:val="000000"/>
                <w:sz w:val="18"/>
                <w:szCs w:val="18"/>
                <w:lang w:val="en-US"/>
              </w:rPr>
              <w:t>Formato  6 LTO_Art_28_Fr_VI</w:t>
            </w:r>
          </w:p>
        </w:tc>
      </w:tr>
      <w:tr w:rsidR="00E9725C" w:rsidRPr="00457AFA" w:rsidTr="00204984">
        <w:trPr>
          <w:trHeight w:val="11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LTO</w:t>
            </w:r>
          </w:p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36.</w:t>
            </w:r>
            <w:r w:rsidRPr="00457AFA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 Los sujetos obligados que realicen obra pública, deberán difundir físicamente en el lugar de la obra, una placa o inscripción que señale que fue realizada con recursos públicos y el costo de la misma.  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5C" w:rsidRPr="00457AFA" w:rsidRDefault="00E9725C" w:rsidP="008C3EC4">
            <w:pPr>
              <w:rPr>
                <w:rFonts w:ascii="Candara" w:hAnsi="Candara" w:cs="Calibri"/>
                <w:b/>
                <w:i/>
                <w:color w:val="000000"/>
                <w:sz w:val="18"/>
                <w:szCs w:val="18"/>
              </w:rPr>
            </w:pPr>
            <w:r w:rsidRPr="00457AFA">
              <w:rPr>
                <w:rFonts w:ascii="Candara" w:hAnsi="Candara" w:cs="Calibri"/>
                <w:b/>
                <w:i/>
                <w:color w:val="000000"/>
                <w:sz w:val="18"/>
                <w:szCs w:val="18"/>
              </w:rPr>
              <w:t>Único párrafo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8C3EC4">
            <w:pPr>
              <w:jc w:val="center"/>
            </w:pPr>
            <w:r w:rsidRPr="00457AF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5C" w:rsidRPr="00457AFA" w:rsidRDefault="00E9725C" w:rsidP="008C3EC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25C" w:rsidRPr="00457AFA" w:rsidRDefault="00E9725C" w:rsidP="002E5B0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457AF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Servicios Administrativos, Presupuesto Y Contabilidad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C" w:rsidRPr="00457AFA" w:rsidRDefault="00E9725C" w:rsidP="002E5B0D">
            <w:pPr>
              <w:rPr>
                <w:rFonts w:ascii="Candara" w:hAnsi="Candara" w:cs="Calibri"/>
                <w:color w:val="000000"/>
                <w:sz w:val="18"/>
                <w:szCs w:val="18"/>
              </w:rPr>
            </w:pPr>
            <w:r w:rsidRPr="00457AFA">
              <w:rPr>
                <w:rFonts w:ascii="Candara" w:hAnsi="Candara" w:cs="Calibri"/>
                <w:color w:val="000000"/>
                <w:sz w:val="18"/>
                <w:szCs w:val="18"/>
              </w:rPr>
              <w:t>LTAO36-único párrafo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127"/>
        <w:gridCol w:w="4127"/>
      </w:tblGrid>
      <w:tr w:rsidR="00F74F9A" w:rsidRPr="00457AFA" w:rsidTr="0085175D">
        <w:trPr>
          <w:trHeight w:val="1143"/>
          <w:jc w:val="center"/>
        </w:trPr>
        <w:tc>
          <w:tcPr>
            <w:tcW w:w="4126" w:type="dxa"/>
          </w:tcPr>
          <w:p w:rsidR="00F74F9A" w:rsidRPr="00457AFA" w:rsidRDefault="00CB1052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457AFA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DA4A72" wp14:editId="2866CCF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653415</wp:posOffset>
                      </wp:positionV>
                      <wp:extent cx="1493520" cy="0"/>
                      <wp:effectExtent l="0" t="0" r="1143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6EC6D" id="3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1.45pt" to="115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" strokecolor="#4579b8 [3044]"/>
                  </w:pict>
                </mc:Fallback>
              </mc:AlternateContent>
            </w:r>
            <w:r w:rsidR="00F74F9A" w:rsidRPr="00457AFA">
              <w:rPr>
                <w:rFonts w:ascii="Candara" w:eastAsia="Calibri" w:hAnsi="Candara" w:cs="Times New Roman"/>
                <w:sz w:val="18"/>
              </w:rPr>
              <w:t>Elaboró</w:t>
            </w:r>
          </w:p>
        </w:tc>
        <w:tc>
          <w:tcPr>
            <w:tcW w:w="4127" w:type="dxa"/>
          </w:tcPr>
          <w:p w:rsidR="00F74F9A" w:rsidRPr="00457AFA" w:rsidRDefault="00F74F9A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457AFA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D2A3A9" wp14:editId="4DDD422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638175</wp:posOffset>
                      </wp:positionV>
                      <wp:extent cx="1645920" cy="0"/>
                      <wp:effectExtent l="0" t="0" r="1143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ED0BD" id="1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50.25pt" to="129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" strokecolor="#4579b8 [3044]"/>
                  </w:pict>
                </mc:Fallback>
              </mc:AlternateContent>
            </w:r>
            <w:r w:rsidRPr="00457AFA">
              <w:rPr>
                <w:rFonts w:ascii="Candara" w:eastAsia="Calibri" w:hAnsi="Candara" w:cs="Times New Roman"/>
                <w:sz w:val="18"/>
              </w:rPr>
              <w:t>Supervisó</w:t>
            </w:r>
          </w:p>
        </w:tc>
        <w:tc>
          <w:tcPr>
            <w:tcW w:w="4127" w:type="dxa"/>
          </w:tcPr>
          <w:p w:rsidR="00F74F9A" w:rsidRPr="00457AFA" w:rsidRDefault="00CB1052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457AFA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3F3E50" wp14:editId="614657B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653415</wp:posOffset>
                      </wp:positionV>
                      <wp:extent cx="1638300" cy="0"/>
                      <wp:effectExtent l="0" t="0" r="1905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3017B" id="2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1.45pt" to="12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" strokecolor="#4579b8 [3044]"/>
                  </w:pict>
                </mc:Fallback>
              </mc:AlternateContent>
            </w:r>
            <w:r w:rsidR="00F74F9A" w:rsidRPr="00457AFA">
              <w:rPr>
                <w:rFonts w:ascii="Candara" w:eastAsia="Calibri" w:hAnsi="Candara" w:cs="Times New Roman"/>
                <w:sz w:val="18"/>
              </w:rPr>
              <w:t>Autorizó</w:t>
            </w:r>
          </w:p>
        </w:tc>
      </w:tr>
      <w:tr w:rsidR="00F74F9A" w:rsidRPr="00457AFA" w:rsidTr="0085175D">
        <w:trPr>
          <w:trHeight w:val="298"/>
          <w:jc w:val="center"/>
        </w:trPr>
        <w:tc>
          <w:tcPr>
            <w:tcW w:w="4126" w:type="dxa"/>
          </w:tcPr>
          <w:p w:rsidR="009A0B8A" w:rsidRPr="00457AFA" w:rsidRDefault="00204984" w:rsidP="0046056C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Lic. Thomas Aguilar Mendoza</w:t>
            </w:r>
          </w:p>
          <w:p w:rsidR="008455AD" w:rsidRPr="00457AFA" w:rsidRDefault="00204984" w:rsidP="0046056C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Jefe del Departamento de Quejas y Denuncias</w:t>
            </w:r>
          </w:p>
        </w:tc>
        <w:tc>
          <w:tcPr>
            <w:tcW w:w="4127" w:type="dxa"/>
          </w:tcPr>
          <w:p w:rsidR="008455AD" w:rsidRDefault="008455AD" w:rsidP="00204984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457AFA">
              <w:rPr>
                <w:rFonts w:ascii="Candara" w:eastAsia="Calibri" w:hAnsi="Candara" w:cs="Times New Roman"/>
                <w:sz w:val="18"/>
              </w:rPr>
              <w:t xml:space="preserve">Lic. </w:t>
            </w:r>
            <w:r w:rsidR="00204984">
              <w:rPr>
                <w:rFonts w:ascii="Candara" w:eastAsia="Calibri" w:hAnsi="Candara" w:cs="Times New Roman"/>
                <w:sz w:val="18"/>
              </w:rPr>
              <w:t>Lucila Martínez Altamirano</w:t>
            </w:r>
          </w:p>
          <w:p w:rsidR="00204984" w:rsidRPr="00457AFA" w:rsidRDefault="00204984" w:rsidP="00204984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 xml:space="preserve">Sub- Directora </w:t>
            </w:r>
            <w:r w:rsidR="00C402AC">
              <w:rPr>
                <w:rFonts w:ascii="Candara" w:eastAsia="Calibri" w:hAnsi="Candara" w:cs="Times New Roman"/>
                <w:sz w:val="18"/>
              </w:rPr>
              <w:t>Jurídica</w:t>
            </w:r>
          </w:p>
        </w:tc>
        <w:tc>
          <w:tcPr>
            <w:tcW w:w="4127" w:type="dxa"/>
          </w:tcPr>
          <w:p w:rsidR="00F74F9A" w:rsidRPr="00457AFA" w:rsidRDefault="00F74F9A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457AFA">
              <w:rPr>
                <w:rFonts w:ascii="Candara" w:eastAsia="Calibri" w:hAnsi="Candara" w:cs="Times New Roman"/>
                <w:sz w:val="18"/>
              </w:rPr>
              <w:t>Lic. Ricardo Dorantes Jiménez</w:t>
            </w:r>
          </w:p>
          <w:p w:rsidR="00BA2D80" w:rsidRPr="00457AFA" w:rsidRDefault="00BA2D80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457AFA">
              <w:rPr>
                <w:rFonts w:ascii="Candara" w:eastAsia="Calibri" w:hAnsi="Candara" w:cs="Times New Roman"/>
                <w:sz w:val="18"/>
              </w:rPr>
              <w:t>Director de Asuntos Jurídicos</w:t>
            </w:r>
          </w:p>
        </w:tc>
      </w:tr>
    </w:tbl>
    <w:p w:rsidR="00F74F9A" w:rsidRPr="00457AFA" w:rsidRDefault="00F74F9A" w:rsidP="009974A3">
      <w:pPr>
        <w:jc w:val="both"/>
        <w:rPr>
          <w:rFonts w:ascii="Candara" w:eastAsia="Calibri" w:hAnsi="Candara" w:cs="Times New Roman"/>
          <w:sz w:val="18"/>
        </w:rPr>
      </w:pPr>
    </w:p>
    <w:p w:rsidR="009974A3" w:rsidRPr="00457AFA" w:rsidRDefault="0085175D" w:rsidP="009974A3">
      <w:pPr>
        <w:jc w:val="both"/>
        <w:rPr>
          <w:rFonts w:ascii="Candara" w:hAnsi="Candara"/>
          <w:sz w:val="18"/>
        </w:rPr>
      </w:pPr>
      <w:r w:rsidRPr="00457AFA">
        <w:rPr>
          <w:rFonts w:ascii="Candara" w:eastAsia="Calibri" w:hAnsi="Candara" w:cs="Times New Roman"/>
          <w:sz w:val="18"/>
        </w:rPr>
        <w:t xml:space="preserve">NOTA: </w:t>
      </w:r>
      <w:r w:rsidR="009974A3" w:rsidRPr="00457AFA">
        <w:rPr>
          <w:rFonts w:ascii="Candara" w:eastAsia="Calibri" w:hAnsi="Candara" w:cs="Times New Roman"/>
          <w:sz w:val="18"/>
        </w:rPr>
        <w:t>La validación de la  presente  tabla de</w:t>
      </w:r>
      <w:r w:rsidR="009974A3" w:rsidRPr="00457AFA">
        <w:rPr>
          <w:rFonts w:ascii="Candara" w:hAnsi="Candara"/>
          <w:sz w:val="18"/>
        </w:rPr>
        <w:t xml:space="preserve"> aplicabilidad</w:t>
      </w:r>
      <w:r w:rsidR="009974A3" w:rsidRPr="00457AFA">
        <w:rPr>
          <w:rFonts w:ascii="Candara" w:eastAsia="Calibri" w:hAnsi="Candara" w:cs="Times New Roman"/>
          <w:sz w:val="18"/>
        </w:rPr>
        <w:t xml:space="preserve"> es susceptible de modifica</w:t>
      </w:r>
      <w:r w:rsidR="00730A2C" w:rsidRPr="00457AFA">
        <w:rPr>
          <w:rFonts w:ascii="Candara" w:eastAsia="Calibri" w:hAnsi="Candara" w:cs="Times New Roman"/>
          <w:sz w:val="18"/>
        </w:rPr>
        <w:t>ción</w:t>
      </w:r>
      <w:r w:rsidR="009974A3" w:rsidRPr="00457AFA">
        <w:rPr>
          <w:rFonts w:ascii="Candara" w:eastAsia="Calibri" w:hAnsi="Candara" w:cs="Times New Roman"/>
          <w:sz w:val="18"/>
        </w:rPr>
        <w:t xml:space="preserve"> </w:t>
      </w:r>
      <w:r w:rsidR="00730A2C" w:rsidRPr="00457AFA">
        <w:rPr>
          <w:rFonts w:ascii="Candara" w:eastAsia="Calibri" w:hAnsi="Candara" w:cs="Times New Roman"/>
          <w:sz w:val="18"/>
        </w:rPr>
        <w:t>por el Consejo General</w:t>
      </w:r>
      <w:r w:rsidR="00F74F9A" w:rsidRPr="00457AFA">
        <w:rPr>
          <w:rFonts w:ascii="Candara" w:eastAsia="Calibri" w:hAnsi="Candara" w:cs="Times New Roman"/>
          <w:sz w:val="18"/>
        </w:rPr>
        <w:t xml:space="preserve"> de</w:t>
      </w:r>
      <w:r w:rsidR="009974A3" w:rsidRPr="00457AFA">
        <w:rPr>
          <w:rFonts w:ascii="Candara" w:eastAsia="Calibri" w:hAnsi="Candara" w:cs="Times New Roman"/>
          <w:sz w:val="18"/>
        </w:rPr>
        <w:t xml:space="preserve"> este Órgano Garante con base </w:t>
      </w:r>
      <w:r w:rsidR="00F74F9A" w:rsidRPr="00457AFA">
        <w:rPr>
          <w:rFonts w:ascii="Candara" w:eastAsia="Calibri" w:hAnsi="Candara" w:cs="Times New Roman"/>
          <w:sz w:val="18"/>
        </w:rPr>
        <w:t>en</w:t>
      </w:r>
      <w:r w:rsidR="009974A3" w:rsidRPr="00457AFA">
        <w:rPr>
          <w:rFonts w:ascii="Candara" w:eastAsia="Calibri" w:hAnsi="Candara" w:cs="Times New Roman"/>
          <w:sz w:val="18"/>
        </w:rPr>
        <w:t xml:space="preserve"> </w:t>
      </w:r>
      <w:r w:rsidRPr="00457AFA">
        <w:rPr>
          <w:rFonts w:ascii="Candara" w:eastAsia="Calibri" w:hAnsi="Candara" w:cs="Times New Roman"/>
          <w:sz w:val="18"/>
        </w:rPr>
        <w:t>las disposiciones legales aplicables</w:t>
      </w:r>
      <w:r w:rsidR="009974A3" w:rsidRPr="00457AFA">
        <w:rPr>
          <w:rFonts w:ascii="Candara" w:eastAsia="Calibri" w:hAnsi="Candara" w:cs="Times New Roman"/>
          <w:sz w:val="18"/>
        </w:rPr>
        <w:t xml:space="preserve">. </w:t>
      </w:r>
    </w:p>
    <w:p w:rsidR="009974A3" w:rsidRPr="00457AFA" w:rsidRDefault="00CB1052" w:rsidP="001B73FD">
      <w:pPr>
        <w:jc w:val="right"/>
        <w:rPr>
          <w:rFonts w:ascii="Candara" w:hAnsi="Candara"/>
          <w:b/>
          <w:sz w:val="18"/>
        </w:rPr>
      </w:pPr>
      <w:r w:rsidRPr="00457AFA">
        <w:rPr>
          <w:rFonts w:ascii="Candara" w:hAnsi="Candara"/>
          <w:sz w:val="18"/>
        </w:rPr>
        <w:t>Oaxaca de Juárez, Oaxaca</w:t>
      </w:r>
      <w:r w:rsidR="009974A3" w:rsidRPr="00457AFA">
        <w:rPr>
          <w:rFonts w:ascii="Candara" w:hAnsi="Candara"/>
          <w:sz w:val="18"/>
        </w:rPr>
        <w:t xml:space="preserve">, </w:t>
      </w:r>
      <w:r w:rsidR="000F773A" w:rsidRPr="00457AFA">
        <w:rPr>
          <w:rFonts w:ascii="Candara" w:hAnsi="Candara"/>
          <w:sz w:val="18"/>
        </w:rPr>
        <w:t>marzo</w:t>
      </w:r>
      <w:r w:rsidR="00A647AD" w:rsidRPr="00457AFA">
        <w:rPr>
          <w:rFonts w:ascii="Candara" w:hAnsi="Candara"/>
          <w:sz w:val="18"/>
        </w:rPr>
        <w:t xml:space="preserve"> </w:t>
      </w:r>
      <w:r w:rsidR="00204984">
        <w:rPr>
          <w:rFonts w:ascii="Candara" w:hAnsi="Candara"/>
          <w:sz w:val="18"/>
        </w:rPr>
        <w:t>16</w:t>
      </w:r>
      <w:r w:rsidR="00A647AD" w:rsidRPr="00457AFA">
        <w:rPr>
          <w:rFonts w:ascii="Candara" w:hAnsi="Candara"/>
          <w:sz w:val="18"/>
        </w:rPr>
        <w:t xml:space="preserve"> de </w:t>
      </w:r>
      <w:r w:rsidR="009974A3" w:rsidRPr="00457AFA">
        <w:rPr>
          <w:rFonts w:ascii="Candara" w:hAnsi="Candara"/>
          <w:sz w:val="18"/>
        </w:rPr>
        <w:t>dos mil dieci</w:t>
      </w:r>
      <w:r w:rsidR="000F773A" w:rsidRPr="00457AFA">
        <w:rPr>
          <w:rFonts w:ascii="Candara" w:hAnsi="Candara"/>
          <w:sz w:val="18"/>
        </w:rPr>
        <w:t>ocho</w:t>
      </w:r>
      <w:r w:rsidR="009974A3" w:rsidRPr="00457AFA">
        <w:rPr>
          <w:rFonts w:ascii="Candara" w:hAnsi="Candara"/>
          <w:sz w:val="18"/>
        </w:rPr>
        <w:t>.</w:t>
      </w:r>
    </w:p>
    <w:sectPr w:rsidR="009974A3" w:rsidRPr="00457AFA" w:rsidSect="00166C6D">
      <w:headerReference w:type="default" r:id="rId8"/>
      <w:footerReference w:type="default" r:id="rId9"/>
      <w:pgSz w:w="15840" w:h="12240" w:orient="landscape"/>
      <w:pgMar w:top="1276" w:right="720" w:bottom="720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5B" w:rsidRDefault="00313F5B" w:rsidP="00EB2BF3">
      <w:pPr>
        <w:spacing w:after="0" w:line="240" w:lineRule="auto"/>
      </w:pPr>
      <w:r>
        <w:separator/>
      </w:r>
    </w:p>
  </w:endnote>
  <w:endnote w:type="continuationSeparator" w:id="0">
    <w:p w:rsidR="00313F5B" w:rsidRDefault="00313F5B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354455"/>
      <w:docPartObj>
        <w:docPartGallery w:val="Page Numbers (Bottom of Page)"/>
        <w:docPartUnique/>
      </w:docPartObj>
    </w:sdtPr>
    <w:sdtEndPr/>
    <w:sdtContent>
      <w:p w:rsidR="00E9725C" w:rsidRDefault="00E972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FD9" w:rsidRPr="008F1FD9">
          <w:rPr>
            <w:noProof/>
            <w:lang w:val="es-ES"/>
          </w:rPr>
          <w:t>1</w:t>
        </w:r>
        <w:r>
          <w:fldChar w:fldCharType="end"/>
        </w:r>
      </w:p>
    </w:sdtContent>
  </w:sdt>
  <w:p w:rsidR="00E9725C" w:rsidRDefault="00E972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5B" w:rsidRDefault="00313F5B" w:rsidP="00EB2BF3">
      <w:pPr>
        <w:spacing w:after="0" w:line="240" w:lineRule="auto"/>
      </w:pPr>
      <w:r>
        <w:separator/>
      </w:r>
    </w:p>
  </w:footnote>
  <w:footnote w:type="continuationSeparator" w:id="0">
    <w:p w:rsidR="00313F5B" w:rsidRDefault="00313F5B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5C" w:rsidRDefault="00E9725C">
    <w:pPr>
      <w:pStyle w:val="Encabezado"/>
    </w:pPr>
  </w:p>
  <w:p w:rsidR="00E9725C" w:rsidRDefault="00E972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90764"/>
    <w:multiLevelType w:val="hybridMultilevel"/>
    <w:tmpl w:val="8D2A1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C7F9B"/>
    <w:multiLevelType w:val="hybridMultilevel"/>
    <w:tmpl w:val="678E36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C1554"/>
    <w:multiLevelType w:val="hybridMultilevel"/>
    <w:tmpl w:val="12CEF0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13DAE"/>
    <w:rsid w:val="00013DC3"/>
    <w:rsid w:val="00040E3E"/>
    <w:rsid w:val="00043FEB"/>
    <w:rsid w:val="00045A4B"/>
    <w:rsid w:val="000475C1"/>
    <w:rsid w:val="00047A4F"/>
    <w:rsid w:val="00071D8D"/>
    <w:rsid w:val="000774D7"/>
    <w:rsid w:val="00081FAB"/>
    <w:rsid w:val="000826F1"/>
    <w:rsid w:val="000A57A9"/>
    <w:rsid w:val="000C76E3"/>
    <w:rsid w:val="000E0289"/>
    <w:rsid w:val="000E7563"/>
    <w:rsid w:val="000F02B3"/>
    <w:rsid w:val="000F3E4C"/>
    <w:rsid w:val="000F773A"/>
    <w:rsid w:val="000F7861"/>
    <w:rsid w:val="001250BD"/>
    <w:rsid w:val="00127BA4"/>
    <w:rsid w:val="0013410F"/>
    <w:rsid w:val="00143529"/>
    <w:rsid w:val="001464CF"/>
    <w:rsid w:val="0015008A"/>
    <w:rsid w:val="00156361"/>
    <w:rsid w:val="0016057C"/>
    <w:rsid w:val="00162198"/>
    <w:rsid w:val="00164F60"/>
    <w:rsid w:val="00166C6D"/>
    <w:rsid w:val="001A0126"/>
    <w:rsid w:val="001A5308"/>
    <w:rsid w:val="001B1A08"/>
    <w:rsid w:val="001B73FD"/>
    <w:rsid w:val="001C2A7A"/>
    <w:rsid w:val="001C564C"/>
    <w:rsid w:val="001C5AD5"/>
    <w:rsid w:val="001D71C3"/>
    <w:rsid w:val="00204984"/>
    <w:rsid w:val="00207854"/>
    <w:rsid w:val="0021012C"/>
    <w:rsid w:val="0021620C"/>
    <w:rsid w:val="00235B6C"/>
    <w:rsid w:val="0024344B"/>
    <w:rsid w:val="00251753"/>
    <w:rsid w:val="00252ADA"/>
    <w:rsid w:val="00260CE5"/>
    <w:rsid w:val="0028096A"/>
    <w:rsid w:val="00282044"/>
    <w:rsid w:val="0028233D"/>
    <w:rsid w:val="00283515"/>
    <w:rsid w:val="002838AD"/>
    <w:rsid w:val="00297A36"/>
    <w:rsid w:val="002A1093"/>
    <w:rsid w:val="002C4927"/>
    <w:rsid w:val="002D1C17"/>
    <w:rsid w:val="002D73E8"/>
    <w:rsid w:val="002E5B0D"/>
    <w:rsid w:val="002F30F9"/>
    <w:rsid w:val="002F34FF"/>
    <w:rsid w:val="003133B9"/>
    <w:rsid w:val="00313F5B"/>
    <w:rsid w:val="00334379"/>
    <w:rsid w:val="0034728F"/>
    <w:rsid w:val="00351FC7"/>
    <w:rsid w:val="0035573C"/>
    <w:rsid w:val="00370701"/>
    <w:rsid w:val="003856C5"/>
    <w:rsid w:val="003909AD"/>
    <w:rsid w:val="0039311D"/>
    <w:rsid w:val="003B692A"/>
    <w:rsid w:val="003C1ED5"/>
    <w:rsid w:val="003C3C43"/>
    <w:rsid w:val="003C762E"/>
    <w:rsid w:val="003E13B0"/>
    <w:rsid w:val="003E6E63"/>
    <w:rsid w:val="003F3DC0"/>
    <w:rsid w:val="00415858"/>
    <w:rsid w:val="004244B8"/>
    <w:rsid w:val="0043581C"/>
    <w:rsid w:val="0044495A"/>
    <w:rsid w:val="00451310"/>
    <w:rsid w:val="00451F3B"/>
    <w:rsid w:val="00452FB5"/>
    <w:rsid w:val="00455D6B"/>
    <w:rsid w:val="00457AFA"/>
    <w:rsid w:val="0046056C"/>
    <w:rsid w:val="00465309"/>
    <w:rsid w:val="004709EB"/>
    <w:rsid w:val="00470DBA"/>
    <w:rsid w:val="00473B22"/>
    <w:rsid w:val="00475B42"/>
    <w:rsid w:val="0048506B"/>
    <w:rsid w:val="004973C4"/>
    <w:rsid w:val="004A59DF"/>
    <w:rsid w:val="004A77C3"/>
    <w:rsid w:val="004B1C35"/>
    <w:rsid w:val="004B23D1"/>
    <w:rsid w:val="004C7BD3"/>
    <w:rsid w:val="004D0CF7"/>
    <w:rsid w:val="004D1952"/>
    <w:rsid w:val="004F08BD"/>
    <w:rsid w:val="005163D8"/>
    <w:rsid w:val="00535D22"/>
    <w:rsid w:val="00586D04"/>
    <w:rsid w:val="00592A04"/>
    <w:rsid w:val="0059647F"/>
    <w:rsid w:val="005A5133"/>
    <w:rsid w:val="005B619B"/>
    <w:rsid w:val="005C35D9"/>
    <w:rsid w:val="005C6237"/>
    <w:rsid w:val="005D21C1"/>
    <w:rsid w:val="005D5ACD"/>
    <w:rsid w:val="005F0CA3"/>
    <w:rsid w:val="005F6095"/>
    <w:rsid w:val="005F641F"/>
    <w:rsid w:val="006028A3"/>
    <w:rsid w:val="0060302D"/>
    <w:rsid w:val="00630490"/>
    <w:rsid w:val="00631E99"/>
    <w:rsid w:val="0063514C"/>
    <w:rsid w:val="00636C45"/>
    <w:rsid w:val="00643DFB"/>
    <w:rsid w:val="006571CF"/>
    <w:rsid w:val="00657231"/>
    <w:rsid w:val="00670199"/>
    <w:rsid w:val="0067334D"/>
    <w:rsid w:val="00676CB5"/>
    <w:rsid w:val="006774F2"/>
    <w:rsid w:val="006827B6"/>
    <w:rsid w:val="00691467"/>
    <w:rsid w:val="006939A1"/>
    <w:rsid w:val="006B2898"/>
    <w:rsid w:val="006B3889"/>
    <w:rsid w:val="006B43BF"/>
    <w:rsid w:val="006D1544"/>
    <w:rsid w:val="006D21EB"/>
    <w:rsid w:val="006D6BB6"/>
    <w:rsid w:val="006D7DBD"/>
    <w:rsid w:val="006E5DE3"/>
    <w:rsid w:val="006E7E5C"/>
    <w:rsid w:val="007132B1"/>
    <w:rsid w:val="00713688"/>
    <w:rsid w:val="00714261"/>
    <w:rsid w:val="00716A82"/>
    <w:rsid w:val="0071791C"/>
    <w:rsid w:val="00723DD2"/>
    <w:rsid w:val="00730A2C"/>
    <w:rsid w:val="00737DE1"/>
    <w:rsid w:val="00750F25"/>
    <w:rsid w:val="00753598"/>
    <w:rsid w:val="007633D0"/>
    <w:rsid w:val="0077488C"/>
    <w:rsid w:val="00792DEE"/>
    <w:rsid w:val="00796969"/>
    <w:rsid w:val="007A0690"/>
    <w:rsid w:val="007A2538"/>
    <w:rsid w:val="007B61FD"/>
    <w:rsid w:val="007E32FE"/>
    <w:rsid w:val="007F38FF"/>
    <w:rsid w:val="007F409A"/>
    <w:rsid w:val="007F601D"/>
    <w:rsid w:val="00807F43"/>
    <w:rsid w:val="00833AD9"/>
    <w:rsid w:val="00834EE3"/>
    <w:rsid w:val="008375A5"/>
    <w:rsid w:val="008417E9"/>
    <w:rsid w:val="008455AD"/>
    <w:rsid w:val="00847EE1"/>
    <w:rsid w:val="00850E48"/>
    <w:rsid w:val="0085175D"/>
    <w:rsid w:val="00853BF0"/>
    <w:rsid w:val="0086030A"/>
    <w:rsid w:val="00860BAA"/>
    <w:rsid w:val="0086267C"/>
    <w:rsid w:val="00864F79"/>
    <w:rsid w:val="0087100B"/>
    <w:rsid w:val="008816DA"/>
    <w:rsid w:val="00893F23"/>
    <w:rsid w:val="0089459E"/>
    <w:rsid w:val="008975A3"/>
    <w:rsid w:val="008A5A4F"/>
    <w:rsid w:val="008C3EC4"/>
    <w:rsid w:val="008E3180"/>
    <w:rsid w:val="008E41C4"/>
    <w:rsid w:val="008F1FD9"/>
    <w:rsid w:val="009044F0"/>
    <w:rsid w:val="00916A94"/>
    <w:rsid w:val="00927005"/>
    <w:rsid w:val="009332D7"/>
    <w:rsid w:val="009351F6"/>
    <w:rsid w:val="00942EEC"/>
    <w:rsid w:val="00946770"/>
    <w:rsid w:val="00950D6A"/>
    <w:rsid w:val="00960BE1"/>
    <w:rsid w:val="00961EF6"/>
    <w:rsid w:val="0096701E"/>
    <w:rsid w:val="009829D2"/>
    <w:rsid w:val="0099078E"/>
    <w:rsid w:val="009936C2"/>
    <w:rsid w:val="00996ABD"/>
    <w:rsid w:val="009974A3"/>
    <w:rsid w:val="009975EF"/>
    <w:rsid w:val="009A0B8A"/>
    <w:rsid w:val="009A63D8"/>
    <w:rsid w:val="009B30B4"/>
    <w:rsid w:val="009C7D25"/>
    <w:rsid w:val="009D52BA"/>
    <w:rsid w:val="009D668B"/>
    <w:rsid w:val="009D6F9E"/>
    <w:rsid w:val="009E3357"/>
    <w:rsid w:val="00A21B57"/>
    <w:rsid w:val="00A35D2A"/>
    <w:rsid w:val="00A418BC"/>
    <w:rsid w:val="00A45F50"/>
    <w:rsid w:val="00A647AD"/>
    <w:rsid w:val="00A74143"/>
    <w:rsid w:val="00A7781B"/>
    <w:rsid w:val="00A81766"/>
    <w:rsid w:val="00A865F9"/>
    <w:rsid w:val="00A902C8"/>
    <w:rsid w:val="00A943E0"/>
    <w:rsid w:val="00AA0D16"/>
    <w:rsid w:val="00AB3721"/>
    <w:rsid w:val="00AC16B9"/>
    <w:rsid w:val="00AC7CE1"/>
    <w:rsid w:val="00AE3C40"/>
    <w:rsid w:val="00AF43A7"/>
    <w:rsid w:val="00B06DF9"/>
    <w:rsid w:val="00B148A2"/>
    <w:rsid w:val="00B21CC7"/>
    <w:rsid w:val="00B24B2A"/>
    <w:rsid w:val="00B252AA"/>
    <w:rsid w:val="00B253C4"/>
    <w:rsid w:val="00B30527"/>
    <w:rsid w:val="00B33BDB"/>
    <w:rsid w:val="00B55C32"/>
    <w:rsid w:val="00B67A71"/>
    <w:rsid w:val="00B80A09"/>
    <w:rsid w:val="00B9094A"/>
    <w:rsid w:val="00B91770"/>
    <w:rsid w:val="00BA0D2C"/>
    <w:rsid w:val="00BA2D80"/>
    <w:rsid w:val="00BA5B0B"/>
    <w:rsid w:val="00BC1ABB"/>
    <w:rsid w:val="00BC618B"/>
    <w:rsid w:val="00BD1D68"/>
    <w:rsid w:val="00BE4B9B"/>
    <w:rsid w:val="00C17A9E"/>
    <w:rsid w:val="00C23B58"/>
    <w:rsid w:val="00C374E4"/>
    <w:rsid w:val="00C37C34"/>
    <w:rsid w:val="00C402AC"/>
    <w:rsid w:val="00C56340"/>
    <w:rsid w:val="00C66DDE"/>
    <w:rsid w:val="00C75180"/>
    <w:rsid w:val="00C7675D"/>
    <w:rsid w:val="00C8161B"/>
    <w:rsid w:val="00C83B9D"/>
    <w:rsid w:val="00C935B4"/>
    <w:rsid w:val="00C97240"/>
    <w:rsid w:val="00CA02AF"/>
    <w:rsid w:val="00CB1052"/>
    <w:rsid w:val="00CB269E"/>
    <w:rsid w:val="00CE092E"/>
    <w:rsid w:val="00CE53E4"/>
    <w:rsid w:val="00CE6958"/>
    <w:rsid w:val="00CF4CB2"/>
    <w:rsid w:val="00D00934"/>
    <w:rsid w:val="00D026C2"/>
    <w:rsid w:val="00D0792D"/>
    <w:rsid w:val="00D13D02"/>
    <w:rsid w:val="00D24566"/>
    <w:rsid w:val="00D30671"/>
    <w:rsid w:val="00D44517"/>
    <w:rsid w:val="00D458ED"/>
    <w:rsid w:val="00D52B37"/>
    <w:rsid w:val="00D57F9C"/>
    <w:rsid w:val="00D60ABE"/>
    <w:rsid w:val="00D658F3"/>
    <w:rsid w:val="00D70A05"/>
    <w:rsid w:val="00D840AC"/>
    <w:rsid w:val="00D93F36"/>
    <w:rsid w:val="00DD666E"/>
    <w:rsid w:val="00DE1B44"/>
    <w:rsid w:val="00DE2A64"/>
    <w:rsid w:val="00DE4040"/>
    <w:rsid w:val="00DF2BB3"/>
    <w:rsid w:val="00DF7DA7"/>
    <w:rsid w:val="00E029AA"/>
    <w:rsid w:val="00E02B6E"/>
    <w:rsid w:val="00E07D5E"/>
    <w:rsid w:val="00E20284"/>
    <w:rsid w:val="00E22F91"/>
    <w:rsid w:val="00E3603D"/>
    <w:rsid w:val="00E4243D"/>
    <w:rsid w:val="00E62FC5"/>
    <w:rsid w:val="00E65927"/>
    <w:rsid w:val="00E70EA3"/>
    <w:rsid w:val="00E754D2"/>
    <w:rsid w:val="00E774C4"/>
    <w:rsid w:val="00E9431B"/>
    <w:rsid w:val="00E9725C"/>
    <w:rsid w:val="00EA17DD"/>
    <w:rsid w:val="00EA2CA6"/>
    <w:rsid w:val="00EA3E19"/>
    <w:rsid w:val="00EA4E80"/>
    <w:rsid w:val="00EA5415"/>
    <w:rsid w:val="00EB1E59"/>
    <w:rsid w:val="00EB2BF3"/>
    <w:rsid w:val="00EC64F3"/>
    <w:rsid w:val="00ED137B"/>
    <w:rsid w:val="00ED3D7C"/>
    <w:rsid w:val="00ED6414"/>
    <w:rsid w:val="00EF18D2"/>
    <w:rsid w:val="00EF1F0E"/>
    <w:rsid w:val="00EF63A2"/>
    <w:rsid w:val="00EF73A0"/>
    <w:rsid w:val="00F014F6"/>
    <w:rsid w:val="00F021E7"/>
    <w:rsid w:val="00F07324"/>
    <w:rsid w:val="00F16769"/>
    <w:rsid w:val="00F23B84"/>
    <w:rsid w:val="00F24DB9"/>
    <w:rsid w:val="00F3062F"/>
    <w:rsid w:val="00F5748E"/>
    <w:rsid w:val="00F62842"/>
    <w:rsid w:val="00F63B37"/>
    <w:rsid w:val="00F64C51"/>
    <w:rsid w:val="00F67745"/>
    <w:rsid w:val="00F74F9A"/>
    <w:rsid w:val="00F903AD"/>
    <w:rsid w:val="00F914BB"/>
    <w:rsid w:val="00F968F9"/>
    <w:rsid w:val="00FA0D79"/>
    <w:rsid w:val="00FB72B6"/>
    <w:rsid w:val="00FC37AE"/>
    <w:rsid w:val="00FD5330"/>
    <w:rsid w:val="00FD602E"/>
    <w:rsid w:val="00FE45FC"/>
    <w:rsid w:val="00FF1F35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7716BF-07FC-4E17-80B4-8D447E05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basedOn w:val="Normal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paragraph" w:styleId="Sinespaciado">
    <w:name w:val="No Spacing"/>
    <w:uiPriority w:val="1"/>
    <w:qFormat/>
    <w:rsid w:val="00C97240"/>
    <w:pPr>
      <w:spacing w:after="0" w:line="240" w:lineRule="auto"/>
    </w:pPr>
  </w:style>
  <w:style w:type="paragraph" w:customStyle="1" w:styleId="ANOTACION">
    <w:name w:val="ANOTACION"/>
    <w:basedOn w:val="Normal"/>
    <w:rsid w:val="00EA3E1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C757-9908-44BE-BA3E-0C2A395A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3057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IAIP-PNT</cp:lastModifiedBy>
  <cp:revision>13</cp:revision>
  <cp:lastPrinted>2018-03-13T23:42:00Z</cp:lastPrinted>
  <dcterms:created xsi:type="dcterms:W3CDTF">2018-03-14T16:41:00Z</dcterms:created>
  <dcterms:modified xsi:type="dcterms:W3CDTF">2018-04-13T15:49:00Z</dcterms:modified>
</cp:coreProperties>
</file>