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54" w:rsidRDefault="003B692A" w:rsidP="00143797">
      <w:pPr>
        <w:tabs>
          <w:tab w:val="left" w:pos="216"/>
        </w:tabs>
        <w:spacing w:after="0" w:line="240" w:lineRule="auto"/>
        <w:ind w:left="70"/>
        <w:jc w:val="center"/>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 xml:space="preserve">Tabla de Aplicabilidad </w:t>
      </w:r>
      <w:r w:rsidR="007D0624">
        <w:rPr>
          <w:rFonts w:ascii="Candara" w:eastAsia="Times New Roman" w:hAnsi="Candara" w:cs="Times New Roman"/>
          <w:b/>
          <w:bCs/>
          <w:color w:val="4F6228" w:themeColor="accent3" w:themeShade="80"/>
          <w:sz w:val="32"/>
          <w:lang w:eastAsia="es-MX"/>
        </w:rPr>
        <w:t>Integral</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Pr>
          <w:rFonts w:ascii="Candara" w:eastAsia="Times New Roman" w:hAnsi="Candara" w:cs="Times New Roman"/>
          <w:b/>
          <w:bCs/>
          <w:color w:val="4F6228" w:themeColor="accent3" w:themeShade="80"/>
          <w:sz w:val="24"/>
          <w:lang w:eastAsia="es-MX"/>
        </w:rPr>
        <w:t>O</w:t>
      </w:r>
      <w:r w:rsidR="000E0289" w:rsidRPr="004A77C3">
        <w:rPr>
          <w:rFonts w:ascii="Candara" w:eastAsia="Times New Roman" w:hAnsi="Candara" w:cs="Times New Roman"/>
          <w:b/>
          <w:bCs/>
          <w:color w:val="4F6228" w:themeColor="accent3" w:themeShade="80"/>
          <w:sz w:val="24"/>
          <w:lang w:eastAsia="es-MX"/>
        </w:rPr>
        <w:t>bliga</w:t>
      </w:r>
      <w:r>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143797" w:rsidRDefault="00143797"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684240" w:rsidRDefault="00297A36" w:rsidP="0075147B">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 xml:space="preserve">Sujeto obligado: </w:t>
      </w:r>
      <w:r w:rsidR="00CE4E8E">
        <w:rPr>
          <w:rFonts w:ascii="Candara" w:eastAsia="Times New Roman" w:hAnsi="Candara" w:cs="Times New Roman"/>
          <w:b/>
          <w:bCs/>
          <w:color w:val="4F6228" w:themeColor="accent3" w:themeShade="80"/>
          <w:sz w:val="32"/>
          <w:lang w:eastAsia="es-MX"/>
        </w:rPr>
        <w:t>Instituto Estatal de Educación Pública de Oaxaca.</w:t>
      </w:r>
    </w:p>
    <w:p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317"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3119"/>
        <w:gridCol w:w="1559"/>
        <w:gridCol w:w="2977"/>
      </w:tblGrid>
      <w:tr w:rsidR="00207854" w:rsidRPr="0085175D" w:rsidTr="00677F22">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85175D" w:rsidRDefault="00207854"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LEY / </w:t>
            </w:r>
            <w:r w:rsidRPr="0085175D">
              <w:rPr>
                <w:rFonts w:ascii="Candara" w:eastAsia="Times New Roman" w:hAnsi="Candara" w:cs="Times New Roman"/>
                <w:b/>
                <w:sz w:val="18"/>
                <w:lang w:eastAsia="es-MX"/>
              </w:rPr>
              <w:t>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85175D" w:rsidRDefault="00750F25"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PÁRRAFO / </w:t>
            </w:r>
            <w:r w:rsidR="00207854" w:rsidRPr="0085175D">
              <w:rPr>
                <w:rFonts w:ascii="Candara" w:eastAsia="Times New Roman" w:hAnsi="Candara" w:cs="Times New Roman"/>
                <w:b/>
                <w:sz w:val="18"/>
                <w:lang w:eastAsia="es-MX"/>
              </w:rPr>
              <w:t>FRACCIÓN</w:t>
            </w:r>
            <w:r w:rsidR="004D0CF7">
              <w:rPr>
                <w:rFonts w:ascii="Candara" w:eastAsia="Times New Roman" w:hAnsi="Candara" w:cs="Times New Roman"/>
                <w:b/>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jc w:val="center"/>
              <w:rPr>
                <w:rFonts w:ascii="Candara" w:eastAsia="Times New Roman" w:hAnsi="Candara" w:cs="Times New Roman"/>
                <w:b/>
                <w:sz w:val="18"/>
                <w:lang w:eastAsia="es-MX"/>
              </w:rPr>
            </w:pPr>
            <w:r w:rsidRPr="0085175D">
              <w:rPr>
                <w:rFonts w:ascii="Candara" w:eastAsia="Times New Roman" w:hAnsi="Candara" w:cs="Times New Roman"/>
                <w:b/>
                <w:sz w:val="18"/>
                <w:lang w:eastAsia="es-MX"/>
              </w:rPr>
              <w:t>APLICA</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NO APLICA</w:t>
            </w:r>
          </w:p>
        </w:tc>
        <w:tc>
          <w:tcPr>
            <w:tcW w:w="311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MOTIVACIÓN</w:t>
            </w:r>
            <w:r>
              <w:rPr>
                <w:rFonts w:ascii="Candara" w:eastAsia="Times New Roman" w:hAnsi="Candara" w:cs="Times New Roman"/>
                <w:b/>
                <w:sz w:val="18"/>
                <w:lang w:eastAsia="es-MX"/>
              </w:rPr>
              <w:t xml:space="preserve"> Y </w:t>
            </w:r>
            <w:r w:rsidRPr="0085175D">
              <w:rPr>
                <w:rFonts w:ascii="Candara" w:eastAsia="Times New Roman" w:hAnsi="Candara" w:cs="Times New Roman"/>
                <w:b/>
                <w:sz w:val="18"/>
                <w:lang w:eastAsia="es-MX"/>
              </w:rPr>
              <w:t>FUNDAMENT</w:t>
            </w:r>
            <w:r>
              <w:rPr>
                <w:rFonts w:ascii="Candara" w:eastAsia="Times New Roman" w:hAnsi="Candara" w:cs="Times New Roman"/>
                <w:b/>
                <w:sz w:val="18"/>
                <w:lang w:eastAsia="es-MX"/>
              </w:rPr>
              <w: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UNIDAD ADMINISTRATIVA RESPONSABLE DE GENERAR LA INFORMACIÓN</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FORMATO(S) ASIGNADO(S)</w:t>
            </w:r>
          </w:p>
        </w:tc>
      </w:tr>
      <w:tr w:rsidR="000B04BC" w:rsidRPr="00910622" w:rsidTr="00677F22">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Default="000B04BC" w:rsidP="00F74F9A">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B04BC" w:rsidRDefault="000B04BC" w:rsidP="00F74F9A">
            <w:pPr>
              <w:spacing w:after="0" w:line="240" w:lineRule="auto"/>
              <w:rPr>
                <w:rFonts w:ascii="Candara" w:eastAsia="Times New Roman" w:hAnsi="Candara" w:cs="Times New Roman"/>
                <w:b/>
                <w:bCs/>
                <w:i/>
                <w:iCs/>
                <w:sz w:val="18"/>
                <w:lang w:eastAsia="es-MX"/>
              </w:rPr>
            </w:pP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318C9" w:rsidRDefault="00D318C9" w:rsidP="00D44517">
            <w:pPr>
              <w:spacing w:after="0" w:line="240" w:lineRule="auto"/>
              <w:jc w:val="both"/>
              <w:rPr>
                <w:rFonts w:ascii="Candara" w:eastAsia="Times New Roman" w:hAnsi="Candara" w:cs="Times New Roman"/>
                <w:b/>
                <w:bCs/>
                <w:i/>
                <w:iCs/>
                <w:sz w:val="18"/>
                <w:lang w:eastAsia="es-MX"/>
              </w:rPr>
            </w:pPr>
          </w:p>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 </w:t>
            </w:r>
            <w:r w:rsidRPr="0085175D">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0B04BC" w:rsidRDefault="000B04BC" w:rsidP="000B04BC">
            <w:pPr>
              <w:jc w:val="both"/>
              <w:rPr>
                <w:rFonts w:ascii="Candara" w:hAnsi="Candara"/>
                <w:sz w:val="18"/>
                <w:szCs w:val="18"/>
              </w:rPr>
            </w:pPr>
          </w:p>
          <w:p w:rsidR="00C00A1F" w:rsidRPr="002519D1" w:rsidRDefault="00C00A1F" w:rsidP="00C00A1F">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AE1DC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Servicios Jurídicos</w:t>
            </w:r>
            <w:r w:rsidR="00D318C9">
              <w:rPr>
                <w:rFonts w:ascii="Candara" w:eastAsia="Times New Roman" w:hAnsi="Candara" w:cs="Times New Roman"/>
                <w:sz w:val="18"/>
                <w:lang w:eastAsia="es-MX"/>
              </w:rPr>
              <w:t>.</w:t>
            </w:r>
          </w:p>
        </w:tc>
        <w:tc>
          <w:tcPr>
            <w:tcW w:w="2977" w:type="dxa"/>
            <w:tcBorders>
              <w:top w:val="single" w:sz="4" w:space="0" w:color="auto"/>
              <w:left w:val="single" w:sz="4" w:space="0" w:color="auto"/>
              <w:bottom w:val="single" w:sz="4" w:space="0" w:color="auto"/>
              <w:right w:val="single" w:sz="4" w:space="0" w:color="auto"/>
            </w:tcBorders>
            <w:vAlign w:val="center"/>
          </w:tcPr>
          <w:p w:rsidR="000B04BC" w:rsidRPr="009458AA" w:rsidRDefault="000B04BC" w:rsidP="00F82B7A">
            <w:pPr>
              <w:spacing w:after="0" w:line="240" w:lineRule="auto"/>
              <w:jc w:val="center"/>
              <w:rPr>
                <w:rFonts w:ascii="Candara" w:eastAsia="Times New Roman" w:hAnsi="Candara" w:cs="Times New Roman"/>
                <w:sz w:val="18"/>
                <w:szCs w:val="18"/>
                <w:lang w:val="en-US" w:eastAsia="es-MX"/>
              </w:rPr>
            </w:pP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F82B7A">
              <w:rPr>
                <w:rFonts w:ascii="Candara" w:eastAsia="Times New Roman" w:hAnsi="Candara" w:cs="Times New Roman"/>
                <w:bCs/>
                <w:color w:val="000000"/>
                <w:sz w:val="18"/>
                <w:szCs w:val="18"/>
                <w:lang w:val="en-US" w:eastAsia="es-MX"/>
              </w:rPr>
              <w:t>Formato 1 LGT_Art_70_Fr_I</w:t>
            </w:r>
          </w:p>
        </w:tc>
      </w:tr>
      <w:tr w:rsidR="000B04BC" w:rsidRPr="00910622" w:rsidTr="00677F22">
        <w:trPr>
          <w:trHeight w:val="1798"/>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D318C9" w:rsidRPr="00E21E70" w:rsidRDefault="00D318C9" w:rsidP="00D44517">
            <w:pPr>
              <w:spacing w:after="0" w:line="240" w:lineRule="auto"/>
              <w:jc w:val="both"/>
              <w:rPr>
                <w:rFonts w:ascii="Candara" w:eastAsia="Times New Roman" w:hAnsi="Candara" w:cs="Times New Roman"/>
                <w:b/>
                <w:bCs/>
                <w:i/>
                <w:iCs/>
                <w:sz w:val="18"/>
                <w:lang w:val="en-US" w:eastAsia="es-MX"/>
              </w:rPr>
            </w:pPr>
          </w:p>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 </w:t>
            </w:r>
            <w:r w:rsidRPr="0085175D">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Default="00C00A1F" w:rsidP="00C00A1F">
            <w:pPr>
              <w:jc w:val="center"/>
              <w:rPr>
                <w:rFonts w:ascii="Candara" w:hAnsi="Candara"/>
                <w:sz w:val="18"/>
                <w:szCs w:val="18"/>
              </w:rPr>
            </w:pPr>
          </w:p>
          <w:p w:rsidR="00C00A1F" w:rsidRDefault="00C00A1F" w:rsidP="00C00A1F">
            <w:pPr>
              <w:jc w:val="center"/>
              <w:rPr>
                <w:rFonts w:ascii="Candara" w:hAnsi="Candara"/>
                <w:sz w:val="18"/>
                <w:szCs w:val="18"/>
              </w:rPr>
            </w:pPr>
          </w:p>
          <w:p w:rsidR="000B04BC" w:rsidRPr="002519D1" w:rsidRDefault="00C00A1F" w:rsidP="00C00A1F">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42672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Oficialía Mayo</w:t>
            </w:r>
            <w:r w:rsidR="00D318C9">
              <w:rPr>
                <w:rFonts w:ascii="Candara" w:eastAsia="Times New Roman" w:hAnsi="Candara" w:cs="Times New Roman"/>
                <w:sz w:val="18"/>
                <w:lang w:eastAsia="es-MX"/>
              </w:rPr>
              <w:t>r.</w:t>
            </w:r>
          </w:p>
        </w:tc>
        <w:tc>
          <w:tcPr>
            <w:tcW w:w="2977"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2a LGT_Art_70_Fr_II</w:t>
            </w: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LGT_Art_70_Fr_II</w:t>
            </w:r>
          </w:p>
        </w:tc>
      </w:tr>
      <w:tr w:rsidR="000B04BC" w:rsidRPr="00910622" w:rsidTr="00677F22">
        <w:trPr>
          <w:trHeight w:val="481"/>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III </w:t>
            </w:r>
            <w:r w:rsidRPr="0085175D">
              <w:rPr>
                <w:rFonts w:ascii="Candara" w:eastAsia="Times New Roman" w:hAnsi="Candara" w:cs="Times New Roman"/>
                <w:i/>
                <w:iCs/>
                <w:sz w:val="18"/>
                <w:lang w:eastAsia="es-MX"/>
              </w:rPr>
              <w:t>Las facultades de cada Área;</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C00A1F">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42672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Servicios Jurídicos</w:t>
            </w:r>
            <w:r w:rsidR="00D318C9">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 LGT_Art_70_Fr_III</w:t>
            </w:r>
          </w:p>
        </w:tc>
      </w:tr>
      <w:tr w:rsidR="00C00A1F" w:rsidRPr="00910622" w:rsidTr="00677F22">
        <w:trPr>
          <w:trHeight w:val="687"/>
        </w:trPr>
        <w:tc>
          <w:tcPr>
            <w:tcW w:w="1843" w:type="dxa"/>
            <w:vMerge/>
            <w:tcBorders>
              <w:left w:val="single" w:sz="4" w:space="0" w:color="auto"/>
              <w:right w:val="single" w:sz="4" w:space="0" w:color="auto"/>
            </w:tcBorders>
            <w:shd w:val="clear" w:color="auto" w:fill="auto"/>
            <w:vAlign w:val="center"/>
            <w:hideMark/>
          </w:tcPr>
          <w:p w:rsidR="00C00A1F" w:rsidRPr="004C5831"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684240">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IV </w:t>
            </w:r>
            <w:r w:rsidRPr="0085175D">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both"/>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2E4CF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r w:rsidR="00D318C9">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 LGT_Art_70_Fr_IV</w:t>
            </w:r>
          </w:p>
        </w:tc>
      </w:tr>
      <w:tr w:rsidR="00C00A1F" w:rsidRPr="00910622" w:rsidTr="00677F22">
        <w:trPr>
          <w:trHeight w:val="60"/>
        </w:trPr>
        <w:tc>
          <w:tcPr>
            <w:tcW w:w="1843" w:type="dxa"/>
            <w:vMerge/>
            <w:tcBorders>
              <w:left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V</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Los indicadores relacionados con temas de interés público o trascendencia social </w:t>
            </w:r>
            <w:r w:rsidR="008428E7" w:rsidRPr="0085175D">
              <w:rPr>
                <w:rFonts w:ascii="Candara" w:eastAsia="Times New Roman" w:hAnsi="Candara" w:cs="Times New Roman"/>
                <w:i/>
                <w:iCs/>
                <w:sz w:val="18"/>
                <w:lang w:eastAsia="es-MX"/>
              </w:rPr>
              <w:t>que,</w:t>
            </w:r>
            <w:r w:rsidRPr="0085175D">
              <w:rPr>
                <w:rFonts w:ascii="Candara" w:eastAsia="Times New Roman" w:hAnsi="Candara" w:cs="Times New Roman"/>
                <w:i/>
                <w:iCs/>
                <w:sz w:val="18"/>
                <w:lang w:eastAsia="es-MX"/>
              </w:rPr>
              <w:t xml:space="preserve"> conforme a sus funciones, deban establecer;</w:t>
            </w: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Default="00C00A1F" w:rsidP="00200567">
            <w:pPr>
              <w:jc w:val="center"/>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3F3DC0" w:rsidRDefault="00B01E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w:t>
            </w:r>
            <w:r w:rsidR="002E4CF1">
              <w:rPr>
                <w:rFonts w:ascii="Candara" w:eastAsia="Times New Roman" w:hAnsi="Candara" w:cs="Times New Roman"/>
                <w:sz w:val="18"/>
                <w:lang w:eastAsia="es-MX"/>
              </w:rPr>
              <w:t>Planeación Educativa</w:t>
            </w:r>
            <w:r w:rsidR="00D318C9">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5 LGT_Art_70_Fr_V</w:t>
            </w:r>
          </w:p>
        </w:tc>
      </w:tr>
      <w:tr w:rsidR="00C00A1F" w:rsidRPr="00910622" w:rsidTr="00677F22">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D318C9" w:rsidRPr="00E21E70" w:rsidRDefault="00D318C9" w:rsidP="00D44517">
            <w:pPr>
              <w:spacing w:after="0" w:line="240" w:lineRule="auto"/>
              <w:jc w:val="both"/>
              <w:rPr>
                <w:rFonts w:ascii="Candara" w:eastAsia="Times New Roman" w:hAnsi="Candara" w:cs="Times New Roman"/>
                <w:b/>
                <w:bCs/>
                <w:i/>
                <w:iCs/>
                <w:sz w:val="18"/>
                <w:lang w:val="en-US"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 </w:t>
            </w:r>
            <w:r w:rsidRPr="0085175D">
              <w:rPr>
                <w:rFonts w:ascii="Candara" w:eastAsia="Times New Roman" w:hAnsi="Candara" w:cs="Times New Roman"/>
                <w:i/>
                <w:iCs/>
                <w:sz w:val="18"/>
                <w:lang w:eastAsia="es-MX"/>
              </w:rPr>
              <w:t>Los indicadores que permitan rendir cuenta de sus objetivos y resultados;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B01E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w:t>
            </w:r>
            <w:r w:rsidR="002E4CF1">
              <w:rPr>
                <w:rFonts w:ascii="Candara" w:eastAsia="Times New Roman" w:hAnsi="Candara" w:cs="Times New Roman"/>
                <w:sz w:val="18"/>
                <w:lang w:eastAsia="es-MX"/>
              </w:rPr>
              <w:t>Planeación Educativa</w:t>
            </w:r>
            <w:r w:rsidR="00D318C9">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cs="Arial"/>
                <w:sz w:val="18"/>
                <w:szCs w:val="18"/>
                <w:lang w:val="en-US"/>
              </w:rPr>
              <w:t>Formato 6 LGT_Art_70_Fr_VI</w:t>
            </w:r>
          </w:p>
        </w:tc>
      </w:tr>
      <w:tr w:rsidR="00C00A1F" w:rsidRPr="00910622" w:rsidTr="00677F22">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D318C9" w:rsidRDefault="00D318C9" w:rsidP="00D44517">
            <w:pPr>
              <w:spacing w:after="0" w:line="240" w:lineRule="auto"/>
              <w:jc w:val="both"/>
              <w:rPr>
                <w:rFonts w:ascii="Candara" w:eastAsia="Times New Roman" w:hAnsi="Candara" w:cs="Times New Roman"/>
                <w:b/>
                <w:bCs/>
                <w:i/>
                <w:iCs/>
                <w:sz w:val="18"/>
                <w:lang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 </w:t>
            </w:r>
            <w:r w:rsidRPr="0085175D">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both"/>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2E4CF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r w:rsidR="00D318C9">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7 LGT_Art_70_Fr_VII</w:t>
            </w:r>
          </w:p>
        </w:tc>
      </w:tr>
      <w:tr w:rsidR="00C00A1F" w:rsidRPr="00910622" w:rsidTr="00677F22">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D318C9" w:rsidRDefault="00D318C9" w:rsidP="00D44517">
            <w:pPr>
              <w:spacing w:after="0" w:line="240" w:lineRule="auto"/>
              <w:jc w:val="both"/>
              <w:rPr>
                <w:rFonts w:ascii="Candara" w:eastAsia="Times New Roman" w:hAnsi="Candara" w:cs="Times New Roman"/>
                <w:b/>
                <w:bCs/>
                <w:i/>
                <w:iCs/>
                <w:sz w:val="18"/>
                <w:lang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VIII </w:t>
            </w:r>
            <w:r w:rsidRPr="0085175D">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Default="00C00A1F" w:rsidP="00200567">
            <w:pPr>
              <w:jc w:val="center"/>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3F3DC0" w:rsidRDefault="002E4CF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r w:rsidR="00D318C9">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8 LGT_Art_70_Fr_VIII</w:t>
            </w:r>
          </w:p>
        </w:tc>
      </w:tr>
      <w:tr w:rsidR="00C00A1F" w:rsidRPr="00BD4442" w:rsidTr="00677F22">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D318C9" w:rsidRDefault="00D318C9" w:rsidP="00D44517">
            <w:pPr>
              <w:spacing w:after="0" w:line="240" w:lineRule="auto"/>
              <w:jc w:val="both"/>
              <w:rPr>
                <w:rFonts w:ascii="Candara" w:eastAsia="Times New Roman" w:hAnsi="Candara" w:cs="Times New Roman"/>
                <w:b/>
                <w:bCs/>
                <w:i/>
                <w:iCs/>
                <w:sz w:val="18"/>
                <w:lang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IX </w:t>
            </w:r>
            <w:r w:rsidRPr="0085175D">
              <w:rPr>
                <w:rFonts w:ascii="Candara" w:eastAsia="Times New Roman" w:hAnsi="Candara" w:cs="Times New Roman"/>
                <w:i/>
                <w:iCs/>
                <w:sz w:val="18"/>
                <w:lang w:eastAsia="es-MX"/>
              </w:rPr>
              <w:t>Los gastos de representación y viáticos, así como el objeto e informe de comisión correspondiente;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2E4CF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r w:rsidR="00D318C9">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9 LGT_Art_70_Fr_IX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910622" w:rsidTr="00677F22">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D318C9" w:rsidRDefault="00D318C9" w:rsidP="00D44517">
            <w:pPr>
              <w:spacing w:after="0" w:line="240" w:lineRule="auto"/>
              <w:jc w:val="both"/>
              <w:rPr>
                <w:rFonts w:ascii="Candara" w:eastAsia="Times New Roman" w:hAnsi="Candara" w:cs="Times New Roman"/>
                <w:b/>
                <w:bCs/>
                <w:i/>
                <w:iCs/>
                <w:sz w:val="18"/>
                <w:lang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 </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both"/>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2E4CF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r w:rsidR="005A6BCA">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10a LGT_Art_70_Fr_X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bCs/>
                <w:sz w:val="18"/>
                <w:szCs w:val="18"/>
                <w:lang w:val="en-US"/>
              </w:rPr>
              <w:t>Formato 10b LGT_Art_70_Fr_X</w:t>
            </w:r>
          </w:p>
        </w:tc>
      </w:tr>
      <w:tr w:rsidR="00C00A1F" w:rsidRPr="00910622" w:rsidTr="00677F22">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 </w:t>
            </w:r>
            <w:r w:rsidRPr="0085175D">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Default="00C00A1F" w:rsidP="00200567">
            <w:pPr>
              <w:jc w:val="center"/>
              <w:rPr>
                <w:rFonts w:ascii="Candara" w:hAnsi="Candara"/>
                <w:sz w:val="18"/>
                <w:szCs w:val="18"/>
              </w:rPr>
            </w:pPr>
          </w:p>
          <w:p w:rsidR="00C00A1F" w:rsidRPr="002519D1" w:rsidRDefault="00C00A1F" w:rsidP="00200567">
            <w:pPr>
              <w:jc w:val="center"/>
              <w:rPr>
                <w:rFonts w:ascii="Candara" w:hAnsi="Candara"/>
                <w:sz w:val="18"/>
                <w:szCs w:val="18"/>
              </w:rPr>
            </w:pPr>
            <w:r w:rsidRPr="00BC492D">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B921C8" w:rsidRDefault="00C00A1F" w:rsidP="00546393">
            <w:pPr>
              <w:jc w:val="both"/>
              <w:rPr>
                <w:rFonts w:ascii="Candara" w:hAnsi="Candara"/>
                <w:sz w:val="18"/>
                <w:szCs w:val="18"/>
                <w:highlight w:val="yellow"/>
              </w:rPr>
            </w:pPr>
          </w:p>
        </w:tc>
        <w:tc>
          <w:tcPr>
            <w:tcW w:w="1559" w:type="dxa"/>
            <w:tcBorders>
              <w:top w:val="single" w:sz="4" w:space="0" w:color="auto"/>
              <w:left w:val="nil"/>
              <w:bottom w:val="single" w:sz="4" w:space="0" w:color="auto"/>
              <w:right w:val="single" w:sz="4" w:space="0" w:color="auto"/>
            </w:tcBorders>
            <w:vAlign w:val="center"/>
          </w:tcPr>
          <w:p w:rsidR="00C00A1F" w:rsidRPr="000A57A9" w:rsidRDefault="002E4CF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r w:rsidR="005A6BCA">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11 LGT_Art_70_Fr_XI</w:t>
            </w:r>
          </w:p>
        </w:tc>
      </w:tr>
      <w:tr w:rsidR="00C00A1F" w:rsidRPr="00910622" w:rsidTr="00677F22">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E256BE" w:rsidRDefault="00C00A1F" w:rsidP="00F74F9A">
            <w:pPr>
              <w:spacing w:after="0" w:line="240" w:lineRule="auto"/>
              <w:rPr>
                <w:rFonts w:ascii="Candara" w:eastAsia="Times New Roman" w:hAnsi="Candara" w:cs="Times New Roman"/>
                <w:i/>
                <w:iCs/>
                <w:sz w:val="18"/>
                <w:lang w:eastAsia="es-MX"/>
              </w:rPr>
            </w:pPr>
            <w:r w:rsidRPr="00E256BE">
              <w:rPr>
                <w:rFonts w:ascii="Candara" w:eastAsia="Times New Roman" w:hAnsi="Candara" w:cs="Times New Roman"/>
                <w:b/>
                <w:bCs/>
                <w:i/>
                <w:iCs/>
                <w:sz w:val="18"/>
                <w:lang w:eastAsia="es-MX"/>
              </w:rPr>
              <w:t>Artículo 70</w:t>
            </w:r>
            <w:r w:rsidRPr="00E256BE">
              <w:rPr>
                <w:rFonts w:ascii="Candara" w:eastAsia="Times New Roman" w:hAnsi="Candara" w:cs="Times New Roman"/>
                <w:b/>
                <w:bCs/>
                <w:i/>
                <w:iCs/>
                <w:sz w:val="18"/>
                <w:lang w:eastAsia="es-MX"/>
              </w:rPr>
              <w:br/>
            </w:r>
            <w:r w:rsidRPr="00E256B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E256BE" w:rsidRDefault="00C00A1F" w:rsidP="00D44517">
            <w:pPr>
              <w:spacing w:after="0" w:line="240" w:lineRule="auto"/>
              <w:jc w:val="both"/>
              <w:rPr>
                <w:rFonts w:ascii="Candara" w:eastAsia="Times New Roman" w:hAnsi="Candara" w:cs="Times New Roman"/>
                <w:i/>
                <w:iCs/>
                <w:sz w:val="18"/>
                <w:lang w:eastAsia="es-MX"/>
              </w:rPr>
            </w:pPr>
            <w:r w:rsidRPr="00E256BE">
              <w:rPr>
                <w:rFonts w:ascii="Candara" w:eastAsia="Times New Roman" w:hAnsi="Candara" w:cs="Times New Roman"/>
                <w:b/>
                <w:bCs/>
                <w:i/>
                <w:iCs/>
                <w:sz w:val="18"/>
                <w:lang w:eastAsia="es-MX"/>
              </w:rPr>
              <w:t xml:space="preserve">Fracción XII </w:t>
            </w:r>
            <w:r w:rsidRPr="00E256BE">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E256B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E256BE" w:rsidRDefault="00C00A1F" w:rsidP="00200567">
            <w:pPr>
              <w:jc w:val="center"/>
              <w:rPr>
                <w:rFonts w:ascii="Candara" w:hAnsi="Candara"/>
                <w:sz w:val="18"/>
                <w:szCs w:val="18"/>
              </w:rPr>
            </w:pPr>
            <w:r w:rsidRPr="00E256B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E256B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762E53" w:rsidRDefault="00762E53"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General</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762E53" w:rsidRPr="00E256BE" w:rsidRDefault="00762E53"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Asesoría General</w:t>
            </w:r>
            <w:r w:rsidR="005A6BCA">
              <w:rPr>
                <w:rFonts w:ascii="Candara" w:eastAsia="Times New Roman" w:hAnsi="Candara" w:cs="Times New Roman"/>
                <w:sz w:val="18"/>
                <w:lang w:eastAsia="es-MX"/>
              </w:rPr>
              <w:t>.</w:t>
            </w:r>
          </w:p>
          <w:p w:rsidR="00762E53" w:rsidRDefault="00762E53"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Secretaría Particular</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762E53" w:rsidRDefault="00762E53"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Subdirección General de Servicios Educativos</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762E53" w:rsidRDefault="00762E53"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Subdirección General Ejecutiva</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762E53" w:rsidRDefault="00965579"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Oficialía Mayor</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762E53" w:rsidRDefault="00762E53"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para la Atención de los D</w:t>
            </w:r>
            <w:r w:rsidR="00965579" w:rsidRPr="00E256BE">
              <w:rPr>
                <w:rFonts w:ascii="Candara" w:eastAsia="Times New Roman" w:hAnsi="Candara" w:cs="Times New Roman"/>
                <w:sz w:val="18"/>
                <w:lang w:eastAsia="es-MX"/>
              </w:rPr>
              <w:t>e</w:t>
            </w:r>
            <w:r w:rsidRPr="00E256BE">
              <w:rPr>
                <w:rFonts w:ascii="Candara" w:eastAsia="Times New Roman" w:hAnsi="Candara" w:cs="Times New Roman"/>
                <w:sz w:val="18"/>
                <w:lang w:eastAsia="es-MX"/>
              </w:rPr>
              <w:t>rechos Humanos</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762E53" w:rsidRDefault="00762E53"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para la Mejora de la Convivencia Escolar</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762E53" w:rsidRDefault="00762E53"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de Evaluación</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762E53" w:rsidRDefault="00762E53"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de Servicios Jurídicos</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762E53" w:rsidRDefault="00762E53"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 xml:space="preserve">Dirección de Tecnologías </w:t>
            </w:r>
            <w:r w:rsidRPr="00E256BE">
              <w:rPr>
                <w:rFonts w:ascii="Candara" w:eastAsia="Times New Roman" w:hAnsi="Candara" w:cs="Times New Roman"/>
                <w:sz w:val="18"/>
                <w:lang w:eastAsia="es-MX"/>
              </w:rPr>
              <w:lastRenderedPageBreak/>
              <w:t>Educativas</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762E53" w:rsidRDefault="00762E53"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de Comunicación Social</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965579" w:rsidRDefault="00965579"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 xml:space="preserve">Dirección </w:t>
            </w:r>
            <w:r w:rsidR="00EB3462" w:rsidRPr="00E256BE">
              <w:rPr>
                <w:rFonts w:ascii="Candara" w:eastAsia="Times New Roman" w:hAnsi="Candara" w:cs="Times New Roman"/>
                <w:sz w:val="18"/>
                <w:lang w:eastAsia="es-MX"/>
              </w:rPr>
              <w:t>de Planeación</w:t>
            </w:r>
            <w:r w:rsidRPr="00E256BE">
              <w:rPr>
                <w:rFonts w:ascii="Candara" w:eastAsia="Times New Roman" w:hAnsi="Candara" w:cs="Times New Roman"/>
                <w:sz w:val="18"/>
                <w:lang w:eastAsia="es-MX"/>
              </w:rPr>
              <w:t xml:space="preserve"> Educativa</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965579" w:rsidRDefault="00965579"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de Desarrollo Educativo</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965579" w:rsidRDefault="00965579"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de Servicios Regionales</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965579" w:rsidRDefault="00965579"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Administrativa</w:t>
            </w:r>
            <w:r w:rsidR="005A6BCA">
              <w:rPr>
                <w:rFonts w:ascii="Candara" w:eastAsia="Times New Roman" w:hAnsi="Candara" w:cs="Times New Roman"/>
                <w:sz w:val="18"/>
                <w:lang w:eastAsia="es-MX"/>
              </w:rPr>
              <w:t>.</w:t>
            </w:r>
          </w:p>
          <w:p w:rsidR="005A6BCA" w:rsidRPr="00E256BE" w:rsidRDefault="005A6BCA" w:rsidP="00762E53">
            <w:pPr>
              <w:spacing w:after="0" w:line="240" w:lineRule="auto"/>
              <w:rPr>
                <w:rFonts w:ascii="Candara" w:eastAsia="Times New Roman" w:hAnsi="Candara" w:cs="Times New Roman"/>
                <w:sz w:val="18"/>
                <w:lang w:eastAsia="es-MX"/>
              </w:rPr>
            </w:pPr>
          </w:p>
          <w:p w:rsidR="00240BF9" w:rsidRDefault="00240BF9" w:rsidP="00762E53">
            <w:pPr>
              <w:spacing w:after="0" w:line="240" w:lineRule="auto"/>
              <w:rPr>
                <w:rFonts w:ascii="Candara" w:eastAsia="Times New Roman" w:hAnsi="Candara" w:cs="Times New Roman"/>
                <w:sz w:val="18"/>
                <w:lang w:eastAsia="es-MX"/>
              </w:rPr>
            </w:pPr>
          </w:p>
          <w:p w:rsidR="00240BF9" w:rsidRDefault="00240BF9" w:rsidP="00762E53">
            <w:pPr>
              <w:spacing w:after="0" w:line="240" w:lineRule="auto"/>
              <w:rPr>
                <w:rFonts w:ascii="Candara" w:eastAsia="Times New Roman" w:hAnsi="Candara" w:cs="Times New Roman"/>
                <w:sz w:val="18"/>
                <w:lang w:eastAsia="es-MX"/>
              </w:rPr>
            </w:pPr>
          </w:p>
          <w:p w:rsidR="00965579" w:rsidRPr="00E256BE" w:rsidRDefault="00965579" w:rsidP="00762E53">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Financiera</w:t>
            </w:r>
            <w:r w:rsidR="005A6BCA">
              <w:rPr>
                <w:rFonts w:ascii="Candara" w:eastAsia="Times New Roman" w:hAnsi="Candara" w:cs="Times New Roman"/>
                <w:sz w:val="18"/>
                <w:lang w:eastAsia="es-MX"/>
              </w:rPr>
              <w:t>.</w:t>
            </w:r>
          </w:p>
          <w:p w:rsidR="00762E53" w:rsidRPr="00E256BE" w:rsidRDefault="00762E53" w:rsidP="00762E53">
            <w:pPr>
              <w:spacing w:after="0" w:line="240" w:lineRule="auto"/>
              <w:rPr>
                <w:rFonts w:ascii="Candara" w:eastAsia="Times New Roman" w:hAnsi="Candara" w:cs="Times New Roman"/>
                <w:sz w:val="18"/>
                <w:lang w:eastAsia="es-MX"/>
              </w:rPr>
            </w:pPr>
          </w:p>
          <w:p w:rsidR="00762E53" w:rsidRPr="00E256BE" w:rsidRDefault="00762E53" w:rsidP="00762E53">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E256BE" w:rsidRDefault="00C00A1F" w:rsidP="00F82B7A">
            <w:pPr>
              <w:spacing w:after="0" w:line="240" w:lineRule="auto"/>
              <w:jc w:val="center"/>
              <w:rPr>
                <w:rFonts w:ascii="Candara" w:eastAsia="Times New Roman" w:hAnsi="Candara" w:cs="Times New Roman"/>
                <w:sz w:val="18"/>
                <w:szCs w:val="18"/>
                <w:lang w:val="en-US" w:eastAsia="es-MX"/>
              </w:rPr>
            </w:pPr>
            <w:r w:rsidRPr="00E256BE">
              <w:rPr>
                <w:rFonts w:ascii="Candara" w:eastAsia="Times New Roman" w:hAnsi="Candara" w:cs="Times New Roman"/>
                <w:bCs/>
                <w:color w:val="000000"/>
                <w:sz w:val="18"/>
                <w:szCs w:val="18"/>
                <w:lang w:val="en-US" w:eastAsia="es-MX"/>
              </w:rPr>
              <w:lastRenderedPageBreak/>
              <w:t>Formato 12 LGT_Art_70_Fr_XII</w:t>
            </w:r>
          </w:p>
        </w:tc>
      </w:tr>
      <w:tr w:rsidR="00C00A1F" w:rsidRPr="00910622" w:rsidTr="00677F22">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40BF9" w:rsidRDefault="00240BF9" w:rsidP="00D44517">
            <w:pPr>
              <w:spacing w:after="0" w:line="240" w:lineRule="auto"/>
              <w:jc w:val="both"/>
              <w:rPr>
                <w:rFonts w:ascii="Candara" w:eastAsia="Times New Roman" w:hAnsi="Candara" w:cs="Times New Roman"/>
                <w:b/>
                <w:bCs/>
                <w:i/>
                <w:iCs/>
                <w:sz w:val="18"/>
                <w:lang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XIII </w:t>
            </w:r>
            <w:r w:rsidRPr="0085175D">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both"/>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96557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r w:rsidR="00240BF9">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13 LGT_Art_70_Fr_XIII</w:t>
            </w:r>
          </w:p>
        </w:tc>
      </w:tr>
      <w:tr w:rsidR="00C00A1F" w:rsidRPr="00F82B7A" w:rsidTr="00677F22">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XIV </w:t>
            </w:r>
            <w:r w:rsidRPr="0085175D">
              <w:rPr>
                <w:rFonts w:ascii="Candara" w:eastAsia="Times New Roman" w:hAnsi="Candara" w:cs="Times New Roman"/>
                <w:i/>
                <w:iCs/>
                <w:sz w:val="18"/>
                <w:lang w:eastAsia="es-MX"/>
              </w:rPr>
              <w:t>Las convocatorias a concursos para ocupar cargos públicos y los resultados de los mismos;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Default="00C00A1F" w:rsidP="00200567">
            <w:pPr>
              <w:jc w:val="center"/>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428E7" w:rsidRDefault="00C00A1F" w:rsidP="0054639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96557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Evaluación</w:t>
            </w:r>
            <w:r w:rsidR="00240BF9">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14 </w:t>
            </w:r>
            <w:r w:rsidRPr="00726008">
              <w:rPr>
                <w:rFonts w:ascii="Candara" w:eastAsia="Times New Roman" w:hAnsi="Candara" w:cs="Times New Roman"/>
                <w:sz w:val="18"/>
                <w:szCs w:val="18"/>
                <w:lang w:val="en-US" w:eastAsia="es-MX"/>
              </w:rPr>
              <w:t>LGT_Art_70_Fr_XIV</w:t>
            </w:r>
          </w:p>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910622" w:rsidTr="00677F22">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w:t>
            </w:r>
            <w:r w:rsidRPr="0085175D">
              <w:rPr>
                <w:rFonts w:ascii="Candara" w:eastAsia="Times New Roman" w:hAnsi="Candara" w:cs="Times New Roman"/>
                <w:i/>
                <w:iCs/>
                <w:sz w:val="18"/>
                <w:lang w:eastAsia="es-MX"/>
              </w:rPr>
              <w:br w:type="page"/>
            </w:r>
            <w:r w:rsidR="008428E7">
              <w:rPr>
                <w:rFonts w:ascii="Candara" w:eastAsia="Times New Roman" w:hAnsi="Candara" w:cs="Times New Roman"/>
                <w:i/>
                <w:iCs/>
                <w:sz w:val="18"/>
                <w:lang w:eastAsia="es-MX"/>
              </w:rPr>
              <w:t xml:space="preserve"> </w:t>
            </w:r>
            <w:r w:rsidRPr="0085175D">
              <w:rPr>
                <w:rFonts w:ascii="Candara" w:eastAsia="Times New Roman" w:hAnsi="Candara" w:cs="Times New Roman"/>
                <w:i/>
                <w:iCs/>
                <w:sz w:val="18"/>
                <w:lang w:eastAsia="es-MX"/>
              </w:rPr>
              <w:t>La información de los programas de subsidios, estímulos y apoyos, en el que se deberá informar respecto de los programas de transferencia, de servicios, de infraestructura social y de subsidio, en los que se deberá contener lo siguiente:</w:t>
            </w:r>
            <w:r w:rsidRPr="0085175D">
              <w:rPr>
                <w:rFonts w:ascii="Candara" w:eastAsia="Times New Roman" w:hAnsi="Candara" w:cs="Times New Roman"/>
                <w:i/>
                <w:iCs/>
                <w:sz w:val="18"/>
                <w:lang w:eastAsia="es-MX"/>
              </w:rPr>
              <w:br w:type="page"/>
              <w:t>...</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B72A9B" w:rsidP="00B74576">
            <w:pPr>
              <w:spacing w:after="101"/>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795270" w:rsidRDefault="00795270" w:rsidP="00795270">
            <w:pPr>
              <w:spacing w:after="0" w:line="240" w:lineRule="auto"/>
              <w:jc w:val="both"/>
              <w:rPr>
                <w:rFonts w:ascii="Candara" w:eastAsia="Times New Roman" w:hAnsi="Candara" w:cs="Times New Roman"/>
                <w:sz w:val="18"/>
                <w:lang w:eastAsia="es-MX"/>
              </w:rPr>
            </w:pPr>
            <w:r w:rsidRPr="00795270">
              <w:rPr>
                <w:rFonts w:ascii="Candara" w:eastAsia="Times New Roman" w:hAnsi="Candara" w:cs="Times New Roman"/>
                <w:sz w:val="18"/>
                <w:lang w:eastAsia="es-MX"/>
              </w:rPr>
              <w:t xml:space="preserve">El formato </w:t>
            </w:r>
            <w:r w:rsidRPr="00795270">
              <w:rPr>
                <w:rFonts w:ascii="Candara" w:eastAsia="Times New Roman" w:hAnsi="Candara" w:cs="Times New Roman"/>
                <w:bCs/>
                <w:color w:val="000000"/>
                <w:sz w:val="18"/>
                <w:szCs w:val="18"/>
                <w:lang w:eastAsia="es-MX"/>
              </w:rPr>
              <w:t>15a LGT_Art_70_Fr_XV</w:t>
            </w:r>
            <w:r>
              <w:rPr>
                <w:rFonts w:ascii="Candara" w:eastAsia="Times New Roman" w:hAnsi="Candara" w:cs="Times New Roman"/>
                <w:bCs/>
                <w:color w:val="000000"/>
                <w:sz w:val="18"/>
                <w:szCs w:val="18"/>
                <w:lang w:eastAsia="es-MX"/>
              </w:rPr>
              <w:t xml:space="preserve"> </w:t>
            </w:r>
            <w:r w:rsidR="008428E7">
              <w:rPr>
                <w:rFonts w:ascii="Candara" w:eastAsia="Times New Roman" w:hAnsi="Candara" w:cs="Times New Roman"/>
                <w:bCs/>
                <w:color w:val="000000"/>
                <w:sz w:val="18"/>
                <w:szCs w:val="18"/>
                <w:lang w:eastAsia="es-MX"/>
              </w:rPr>
              <w:t>de la</w:t>
            </w:r>
            <w:r>
              <w:rPr>
                <w:rFonts w:ascii="Candara" w:eastAsia="Times New Roman" w:hAnsi="Candara" w:cs="Times New Roman"/>
                <w:bCs/>
                <w:color w:val="000000"/>
                <w:sz w:val="18"/>
                <w:szCs w:val="18"/>
                <w:lang w:eastAsia="es-MX"/>
              </w:rPr>
              <w:t xml:space="preserve"> L</w:t>
            </w:r>
            <w:r w:rsidRPr="00795270">
              <w:rPr>
                <w:rFonts w:ascii="Candara" w:eastAsia="Times New Roman" w:hAnsi="Candara" w:cs="Times New Roman"/>
                <w:bCs/>
                <w:color w:val="000000"/>
                <w:sz w:val="18"/>
                <w:szCs w:val="18"/>
                <w:lang w:eastAsia="es-MX"/>
              </w:rPr>
              <w:t xml:space="preserve">ey General de </w:t>
            </w:r>
            <w:r>
              <w:rPr>
                <w:rFonts w:ascii="Candara" w:eastAsia="Times New Roman" w:hAnsi="Candara" w:cs="Times New Roman"/>
                <w:bCs/>
                <w:color w:val="000000"/>
                <w:sz w:val="18"/>
                <w:szCs w:val="18"/>
                <w:lang w:eastAsia="es-MX"/>
              </w:rPr>
              <w:t>Transparencia es aplicable a la</w:t>
            </w:r>
            <w:r w:rsidR="0006606D">
              <w:rPr>
                <w:rFonts w:ascii="Candara" w:eastAsia="Times New Roman" w:hAnsi="Candara" w:cs="Times New Roman"/>
                <w:bCs/>
                <w:color w:val="000000"/>
                <w:sz w:val="18"/>
                <w:szCs w:val="18"/>
                <w:lang w:eastAsia="es-MX"/>
              </w:rPr>
              <w:t xml:space="preserve"> Secretarí</w:t>
            </w:r>
            <w:r>
              <w:rPr>
                <w:rFonts w:ascii="Candara" w:eastAsia="Times New Roman" w:hAnsi="Candara" w:cs="Times New Roman"/>
                <w:bCs/>
                <w:color w:val="000000"/>
                <w:sz w:val="18"/>
                <w:szCs w:val="18"/>
                <w:lang w:eastAsia="es-MX"/>
              </w:rPr>
              <w:t>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rsidR="00240BF9" w:rsidRDefault="00240BF9" w:rsidP="00750F25">
            <w:pPr>
              <w:spacing w:after="0" w:line="240" w:lineRule="auto"/>
              <w:rPr>
                <w:rFonts w:ascii="Candara" w:eastAsia="Times New Roman" w:hAnsi="Candara" w:cs="Times New Roman"/>
                <w:sz w:val="18"/>
                <w:lang w:eastAsia="es-MX"/>
              </w:rPr>
            </w:pPr>
          </w:p>
          <w:p w:rsidR="00C00A1F" w:rsidRDefault="000D738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para la Mejora de la Convivencia Escolar</w:t>
            </w:r>
            <w:r w:rsidR="00240BF9">
              <w:rPr>
                <w:rFonts w:ascii="Candara" w:eastAsia="Times New Roman" w:hAnsi="Candara" w:cs="Times New Roman"/>
                <w:sz w:val="18"/>
                <w:lang w:eastAsia="es-MX"/>
              </w:rPr>
              <w:t>.</w:t>
            </w:r>
          </w:p>
          <w:p w:rsidR="00240BF9" w:rsidRDefault="00240BF9" w:rsidP="00750F25">
            <w:pPr>
              <w:spacing w:after="0" w:line="240" w:lineRule="auto"/>
              <w:rPr>
                <w:rFonts w:ascii="Candara" w:eastAsia="Times New Roman" w:hAnsi="Candara" w:cs="Times New Roman"/>
                <w:sz w:val="18"/>
                <w:lang w:eastAsia="es-MX"/>
              </w:rPr>
            </w:pPr>
          </w:p>
          <w:p w:rsidR="000D7386" w:rsidRDefault="000D738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General de Servicios Educativos</w:t>
            </w:r>
            <w:r w:rsidR="00240BF9">
              <w:rPr>
                <w:rFonts w:ascii="Candara" w:eastAsia="Times New Roman" w:hAnsi="Candara" w:cs="Times New Roman"/>
                <w:sz w:val="18"/>
                <w:lang w:eastAsia="es-MX"/>
              </w:rPr>
              <w:t>.</w:t>
            </w:r>
          </w:p>
          <w:p w:rsidR="00240BF9" w:rsidRDefault="00240BF9" w:rsidP="00750F25">
            <w:pPr>
              <w:spacing w:after="0" w:line="240" w:lineRule="auto"/>
              <w:rPr>
                <w:rFonts w:ascii="Candara" w:eastAsia="Times New Roman" w:hAnsi="Candara" w:cs="Times New Roman"/>
                <w:sz w:val="18"/>
                <w:lang w:eastAsia="es-MX"/>
              </w:rPr>
            </w:pPr>
          </w:p>
          <w:p w:rsidR="000D7386" w:rsidRDefault="000D738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Desarrollo Educativo</w:t>
            </w:r>
            <w:r w:rsidR="00240BF9">
              <w:rPr>
                <w:rFonts w:ascii="Candara" w:eastAsia="Times New Roman" w:hAnsi="Candara" w:cs="Times New Roman"/>
                <w:sz w:val="18"/>
                <w:lang w:eastAsia="es-MX"/>
              </w:rPr>
              <w:t>.</w:t>
            </w:r>
          </w:p>
          <w:p w:rsidR="00826B79" w:rsidRPr="00795270" w:rsidRDefault="00826B79" w:rsidP="00750F25">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15b LGT_Art_70_Fr_XV</w:t>
            </w:r>
          </w:p>
        </w:tc>
      </w:tr>
      <w:tr w:rsidR="00C00A1F" w:rsidRPr="00910622" w:rsidTr="00677F22">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 </w:t>
            </w:r>
            <w:r w:rsidRPr="0085175D">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Pr="008428E7" w:rsidRDefault="00C00A1F" w:rsidP="00200567">
            <w:pPr>
              <w:jc w:val="both"/>
              <w:rPr>
                <w:rFonts w:ascii="Candara" w:hAnsi="Candara"/>
                <w:sz w:val="18"/>
                <w:szCs w:val="18"/>
              </w:rPr>
            </w:pPr>
          </w:p>
          <w:p w:rsidR="00C00A1F" w:rsidRPr="008428E7" w:rsidRDefault="00C00A1F" w:rsidP="00200567">
            <w:pPr>
              <w:jc w:val="center"/>
              <w:rPr>
                <w:rFonts w:ascii="Candara" w:hAnsi="Candara"/>
                <w:sz w:val="18"/>
                <w:szCs w:val="18"/>
              </w:rPr>
            </w:pPr>
            <w:r w:rsidRPr="008428E7">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826B79" w:rsidRDefault="00826B79" w:rsidP="00546393">
            <w:pPr>
              <w:jc w:val="both"/>
              <w:rPr>
                <w:rFonts w:ascii="Candara" w:hAnsi="Candara"/>
                <w:sz w:val="18"/>
                <w:szCs w:val="18"/>
                <w:highlight w:val="yellow"/>
              </w:rPr>
            </w:pPr>
          </w:p>
          <w:p w:rsidR="00185018" w:rsidRPr="007D1E62" w:rsidRDefault="00185018" w:rsidP="00B01EB8">
            <w:pPr>
              <w:jc w:val="both"/>
              <w:rPr>
                <w:rFonts w:ascii="Candara" w:hAnsi="Candara"/>
                <w:sz w:val="18"/>
                <w:szCs w:val="18"/>
                <w:highlight w:val="yellow"/>
              </w:rPr>
            </w:pPr>
          </w:p>
        </w:tc>
        <w:tc>
          <w:tcPr>
            <w:tcW w:w="1559" w:type="dxa"/>
            <w:tcBorders>
              <w:top w:val="single" w:sz="4" w:space="0" w:color="auto"/>
              <w:left w:val="nil"/>
              <w:bottom w:val="single" w:sz="4" w:space="0" w:color="auto"/>
              <w:right w:val="single" w:sz="4" w:space="0" w:color="auto"/>
            </w:tcBorders>
            <w:vAlign w:val="center"/>
          </w:tcPr>
          <w:p w:rsidR="00C00A1F" w:rsidRDefault="000D738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r w:rsidR="00240BF9">
              <w:rPr>
                <w:rFonts w:ascii="Candara" w:eastAsia="Times New Roman" w:hAnsi="Candara" w:cs="Times New Roman"/>
                <w:sz w:val="18"/>
                <w:lang w:eastAsia="es-MX"/>
              </w:rPr>
              <w:t>.</w:t>
            </w:r>
          </w:p>
          <w:p w:rsidR="00B01EB8" w:rsidRDefault="00B01EB8" w:rsidP="00750F25">
            <w:pPr>
              <w:spacing w:after="0" w:line="240" w:lineRule="auto"/>
              <w:rPr>
                <w:rFonts w:ascii="Candara" w:eastAsia="Times New Roman" w:hAnsi="Candara" w:cs="Times New Roman"/>
                <w:sz w:val="18"/>
                <w:lang w:eastAsia="es-MX"/>
              </w:rPr>
            </w:pPr>
          </w:p>
          <w:p w:rsidR="00B01EB8" w:rsidRPr="0085175D" w:rsidRDefault="00B01E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p>
        </w:tc>
        <w:tc>
          <w:tcPr>
            <w:tcW w:w="2977" w:type="dxa"/>
            <w:tcBorders>
              <w:top w:val="nil"/>
              <w:left w:val="single" w:sz="4" w:space="0" w:color="auto"/>
              <w:bottom w:val="single" w:sz="4" w:space="0" w:color="auto"/>
              <w:right w:val="single" w:sz="4" w:space="0" w:color="auto"/>
            </w:tcBorders>
            <w:vAlign w:val="center"/>
          </w:tcPr>
          <w:p w:rsidR="00B01EB8" w:rsidRPr="00A30F35" w:rsidRDefault="00B01EB8" w:rsidP="00B01EB8">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16a LGT_Art_70_Fr_XVI</w:t>
            </w:r>
          </w:p>
          <w:p w:rsidR="00B01EB8" w:rsidRPr="00A30F35" w:rsidRDefault="00B01EB8" w:rsidP="00B01EB8">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16</w:t>
            </w:r>
            <w:r>
              <w:rPr>
                <w:rFonts w:ascii="Candara" w:eastAsia="Times New Roman" w:hAnsi="Candara" w:cs="Times New Roman"/>
                <w:bCs/>
                <w:color w:val="000000"/>
                <w:sz w:val="18"/>
                <w:szCs w:val="18"/>
                <w:lang w:val="en-US" w:eastAsia="es-MX"/>
              </w:rPr>
              <w:t>b</w:t>
            </w:r>
            <w:r w:rsidRPr="00A30F35">
              <w:rPr>
                <w:rFonts w:ascii="Candara" w:eastAsia="Times New Roman" w:hAnsi="Candara" w:cs="Times New Roman"/>
                <w:bCs/>
                <w:color w:val="000000"/>
                <w:sz w:val="18"/>
                <w:szCs w:val="18"/>
                <w:lang w:val="en-US" w:eastAsia="es-MX"/>
              </w:rPr>
              <w:t xml:space="preserve"> LGT_Art_70_Fr_XVI</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910622" w:rsidTr="00677F22">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240BF9" w:rsidRDefault="00240BF9" w:rsidP="00D44517">
            <w:pPr>
              <w:spacing w:after="0" w:line="240" w:lineRule="auto"/>
              <w:jc w:val="both"/>
              <w:rPr>
                <w:rFonts w:ascii="Candara" w:eastAsia="Times New Roman" w:hAnsi="Candara" w:cs="Times New Roman"/>
                <w:b/>
                <w:bCs/>
                <w:i/>
                <w:iCs/>
                <w:sz w:val="18"/>
                <w:lang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XVII</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Pr="002519D1" w:rsidRDefault="00C00A1F" w:rsidP="002F4DD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C2A7A" w:rsidRDefault="000D738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r w:rsidR="00240BF9">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156361" w:rsidRDefault="00C00A1F" w:rsidP="00F82B7A">
            <w:pPr>
              <w:pStyle w:val="Sinespaciado"/>
              <w:rPr>
                <w:rFonts w:ascii="Candara" w:hAnsi="Candara"/>
                <w:sz w:val="18"/>
                <w:szCs w:val="18"/>
                <w:lang w:val="en-US" w:eastAsia="es-MX"/>
              </w:rPr>
            </w:pPr>
            <w:r w:rsidRPr="00156361">
              <w:rPr>
                <w:rFonts w:ascii="Candara" w:hAnsi="Candara"/>
                <w:sz w:val="18"/>
                <w:szCs w:val="18"/>
                <w:lang w:val="en-US" w:eastAsia="es-MX"/>
              </w:rPr>
              <w:t>Formato 17 LGT_Art_70_Fr_XVII</w:t>
            </w:r>
          </w:p>
        </w:tc>
      </w:tr>
      <w:tr w:rsidR="00C00A1F" w:rsidRPr="00910622" w:rsidTr="00677F22">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F65CA1" w:rsidRDefault="00C00A1F" w:rsidP="0046100C">
            <w:pPr>
              <w:spacing w:after="0" w:line="240" w:lineRule="auto"/>
              <w:jc w:val="both"/>
              <w:rPr>
                <w:rFonts w:ascii="Candara" w:eastAsia="Times New Roman" w:hAnsi="Candara" w:cs="Times New Roman"/>
                <w:i/>
                <w:iCs/>
                <w:sz w:val="18"/>
                <w:lang w:eastAsia="es-MX"/>
              </w:rPr>
            </w:pPr>
            <w:r w:rsidRPr="00F65CA1">
              <w:rPr>
                <w:rFonts w:ascii="Candara" w:eastAsia="Times New Roman" w:hAnsi="Candara" w:cs="Times New Roman"/>
                <w:b/>
                <w:bCs/>
                <w:i/>
                <w:iCs/>
                <w:sz w:val="18"/>
                <w:lang w:eastAsia="es-MX"/>
              </w:rPr>
              <w:t xml:space="preserve">Fracción XVIII </w:t>
            </w:r>
            <w:r w:rsidRPr="00F65CA1">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C00A1F" w:rsidRPr="000D7386" w:rsidRDefault="00E256BE" w:rsidP="00200567">
            <w:pPr>
              <w:jc w:val="center"/>
              <w:rPr>
                <w:rFonts w:ascii="Candara" w:hAnsi="Candara"/>
                <w:sz w:val="18"/>
                <w:szCs w:val="18"/>
                <w:highlight w:val="yellow"/>
              </w:rPr>
            </w:pPr>
            <w:r w:rsidRPr="006E1F22">
              <w:rPr>
                <w:rFonts w:ascii="Candara" w:hAnsi="Candara"/>
                <w:sz w:val="18"/>
                <w:szCs w:val="18"/>
              </w:rPr>
              <w:t xml:space="preserve"> </w:t>
            </w:r>
            <w:r w:rsidR="00C00A1F" w:rsidRPr="006E1F22">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826B79" w:rsidRDefault="00826B79" w:rsidP="00546393">
            <w:pPr>
              <w:jc w:val="both"/>
              <w:rPr>
                <w:rFonts w:ascii="Candara" w:hAnsi="Candara"/>
                <w:sz w:val="18"/>
                <w:szCs w:val="18"/>
                <w:highlight w:val="yellow"/>
              </w:rPr>
            </w:pPr>
          </w:p>
          <w:p w:rsidR="00C00A1F" w:rsidRDefault="00C00A1F" w:rsidP="00546393">
            <w:pPr>
              <w:jc w:val="both"/>
              <w:rPr>
                <w:rFonts w:ascii="Candara" w:hAnsi="Candara"/>
                <w:sz w:val="18"/>
                <w:szCs w:val="18"/>
                <w:highlight w:val="yellow"/>
              </w:rPr>
            </w:pPr>
          </w:p>
          <w:p w:rsidR="00264842" w:rsidRPr="00EB3462" w:rsidRDefault="00264842" w:rsidP="00546393">
            <w:pPr>
              <w:jc w:val="both"/>
              <w:rPr>
                <w:rFonts w:ascii="Candara" w:hAnsi="Candara"/>
                <w:sz w:val="18"/>
                <w:szCs w:val="18"/>
                <w:highlight w:val="yellow"/>
              </w:rPr>
            </w:pPr>
          </w:p>
        </w:tc>
        <w:tc>
          <w:tcPr>
            <w:tcW w:w="1559" w:type="dxa"/>
            <w:tcBorders>
              <w:top w:val="single" w:sz="4" w:space="0" w:color="auto"/>
              <w:left w:val="nil"/>
              <w:bottom w:val="single" w:sz="4" w:space="0" w:color="auto"/>
              <w:right w:val="single" w:sz="4" w:space="0" w:color="auto"/>
            </w:tcBorders>
            <w:vAlign w:val="center"/>
          </w:tcPr>
          <w:p w:rsidR="00C00A1F" w:rsidRPr="00F65CA1" w:rsidRDefault="000D7386" w:rsidP="00750F25">
            <w:pPr>
              <w:spacing w:after="0" w:line="240" w:lineRule="auto"/>
              <w:rPr>
                <w:rFonts w:ascii="Candara" w:eastAsia="Times New Roman" w:hAnsi="Candara" w:cs="Times New Roman"/>
                <w:sz w:val="18"/>
                <w:lang w:eastAsia="es-MX"/>
              </w:rPr>
            </w:pPr>
            <w:r w:rsidRPr="00F65CA1">
              <w:rPr>
                <w:rFonts w:ascii="Candara" w:eastAsia="Times New Roman" w:hAnsi="Candara" w:cs="Times New Roman"/>
                <w:sz w:val="18"/>
                <w:lang w:eastAsia="es-MX"/>
              </w:rPr>
              <w:t>Dirección Administrativa</w:t>
            </w:r>
            <w:r w:rsidR="00240BF9">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F65CA1" w:rsidRDefault="00C00A1F" w:rsidP="00F82B7A">
            <w:pPr>
              <w:spacing w:after="0" w:line="240" w:lineRule="auto"/>
              <w:jc w:val="center"/>
              <w:rPr>
                <w:rFonts w:ascii="Candara" w:eastAsia="Times New Roman" w:hAnsi="Candara" w:cs="Times New Roman"/>
                <w:sz w:val="18"/>
                <w:szCs w:val="18"/>
                <w:lang w:val="en-US" w:eastAsia="es-MX"/>
              </w:rPr>
            </w:pPr>
            <w:r w:rsidRPr="00F65CA1">
              <w:rPr>
                <w:rFonts w:ascii="Candara" w:eastAsia="Times New Roman" w:hAnsi="Candara" w:cs="Times New Roman"/>
                <w:bCs/>
                <w:color w:val="000000"/>
                <w:sz w:val="18"/>
                <w:szCs w:val="18"/>
                <w:lang w:val="en-US" w:eastAsia="es-MX"/>
              </w:rPr>
              <w:t>Formato 18 LGT_Art_70_Fr_XVIII</w:t>
            </w:r>
          </w:p>
        </w:tc>
      </w:tr>
      <w:tr w:rsidR="00C00A1F" w:rsidRPr="00910622" w:rsidTr="00677F22">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p>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XIX </w:t>
            </w:r>
            <w:r w:rsidRPr="0085175D">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tcPr>
          <w:p w:rsidR="00C00A1F" w:rsidRDefault="00C00A1F" w:rsidP="002F4DD9">
            <w:pPr>
              <w:jc w:val="center"/>
              <w:rPr>
                <w:rFonts w:ascii="Candara" w:hAnsi="Candara"/>
                <w:sz w:val="18"/>
                <w:szCs w:val="18"/>
              </w:rPr>
            </w:pPr>
          </w:p>
          <w:p w:rsidR="002F4DD9" w:rsidRDefault="002F4DD9" w:rsidP="002F4DD9">
            <w:pPr>
              <w:jc w:val="center"/>
              <w:rPr>
                <w:rFonts w:ascii="Candara" w:hAnsi="Candara"/>
                <w:sz w:val="18"/>
                <w:szCs w:val="18"/>
              </w:rPr>
            </w:pPr>
          </w:p>
          <w:p w:rsidR="002F4DD9" w:rsidRDefault="002F4DD9" w:rsidP="002F4DD9">
            <w:pPr>
              <w:jc w:val="center"/>
              <w:rPr>
                <w:rFonts w:ascii="Candara" w:hAnsi="Candara"/>
                <w:sz w:val="18"/>
                <w:szCs w:val="18"/>
              </w:rPr>
            </w:pPr>
          </w:p>
          <w:p w:rsidR="002F4DD9" w:rsidRDefault="002F4DD9" w:rsidP="002F4DD9">
            <w:pPr>
              <w:jc w:val="center"/>
              <w:rPr>
                <w:rFonts w:ascii="Candara" w:hAnsi="Candara"/>
                <w:sz w:val="18"/>
                <w:szCs w:val="18"/>
              </w:rPr>
            </w:pPr>
          </w:p>
          <w:p w:rsidR="002F4DD9" w:rsidRDefault="002F4DD9" w:rsidP="002F4DD9">
            <w:pPr>
              <w:jc w:val="center"/>
              <w:rPr>
                <w:rFonts w:ascii="Candara" w:hAnsi="Candara"/>
                <w:sz w:val="18"/>
                <w:szCs w:val="18"/>
              </w:rPr>
            </w:pPr>
          </w:p>
          <w:p w:rsidR="00C00A1F" w:rsidRPr="002519D1" w:rsidRDefault="00C00A1F" w:rsidP="002F4DD9">
            <w:pP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64842" w:rsidRDefault="00264842" w:rsidP="00750F25">
            <w:pPr>
              <w:spacing w:after="0" w:line="240" w:lineRule="auto"/>
              <w:rPr>
                <w:rFonts w:ascii="Candara" w:eastAsia="Times New Roman" w:hAnsi="Candara" w:cs="Times New Roman"/>
                <w:sz w:val="18"/>
                <w:lang w:eastAsia="es-MX"/>
              </w:rPr>
            </w:pPr>
          </w:p>
          <w:p w:rsidR="00C00A1F" w:rsidRDefault="003E4B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Subdirección General de Servicios </w:t>
            </w:r>
            <w:r>
              <w:rPr>
                <w:rFonts w:ascii="Candara" w:eastAsia="Times New Roman" w:hAnsi="Candara" w:cs="Times New Roman"/>
                <w:sz w:val="18"/>
                <w:lang w:eastAsia="es-MX"/>
              </w:rPr>
              <w:lastRenderedPageBreak/>
              <w:t>Educativos</w:t>
            </w:r>
            <w:r w:rsidR="00240BF9">
              <w:rPr>
                <w:rFonts w:ascii="Candara" w:eastAsia="Times New Roman" w:hAnsi="Candara" w:cs="Times New Roman"/>
                <w:sz w:val="18"/>
                <w:lang w:eastAsia="es-MX"/>
              </w:rPr>
              <w:t>.</w:t>
            </w:r>
          </w:p>
          <w:p w:rsidR="00264842" w:rsidRDefault="00264842" w:rsidP="00750F25">
            <w:pPr>
              <w:spacing w:after="0" w:line="240" w:lineRule="auto"/>
              <w:rPr>
                <w:rFonts w:ascii="Candara" w:eastAsia="Times New Roman" w:hAnsi="Candara" w:cs="Times New Roman"/>
                <w:sz w:val="18"/>
                <w:lang w:eastAsia="es-MX"/>
              </w:rPr>
            </w:pPr>
          </w:p>
          <w:p w:rsidR="003E4B50" w:rsidRDefault="003E4B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para la Mejora de la Convivencia Escolar</w:t>
            </w:r>
            <w:r w:rsidR="00240BF9">
              <w:rPr>
                <w:rFonts w:ascii="Candara" w:eastAsia="Times New Roman" w:hAnsi="Candara" w:cs="Times New Roman"/>
                <w:sz w:val="18"/>
                <w:lang w:eastAsia="es-MX"/>
              </w:rPr>
              <w:t>.</w:t>
            </w:r>
          </w:p>
          <w:p w:rsidR="00264842" w:rsidRDefault="00264842" w:rsidP="00750F25">
            <w:pPr>
              <w:spacing w:after="0" w:line="240" w:lineRule="auto"/>
              <w:rPr>
                <w:rFonts w:ascii="Candara" w:eastAsia="Times New Roman" w:hAnsi="Candara" w:cs="Times New Roman"/>
                <w:sz w:val="18"/>
                <w:lang w:eastAsia="es-MX"/>
              </w:rPr>
            </w:pPr>
          </w:p>
          <w:p w:rsidR="00B57CA7" w:rsidRDefault="00B57CA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Tecnologías Educativas</w:t>
            </w:r>
          </w:p>
          <w:p w:rsidR="00264842" w:rsidRDefault="00264842" w:rsidP="00750F25">
            <w:pPr>
              <w:spacing w:after="0" w:line="240" w:lineRule="auto"/>
              <w:rPr>
                <w:rFonts w:ascii="Candara" w:eastAsia="Times New Roman" w:hAnsi="Candara" w:cs="Times New Roman"/>
                <w:sz w:val="18"/>
                <w:lang w:eastAsia="es-MX"/>
              </w:rPr>
            </w:pPr>
          </w:p>
          <w:p w:rsidR="00B57CA7" w:rsidRDefault="00B57CA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Comunicación Social</w:t>
            </w:r>
          </w:p>
          <w:p w:rsidR="00264842" w:rsidRDefault="00264842" w:rsidP="00750F25">
            <w:pPr>
              <w:spacing w:after="0" w:line="240" w:lineRule="auto"/>
              <w:rPr>
                <w:rFonts w:ascii="Candara" w:eastAsia="Times New Roman" w:hAnsi="Candara" w:cs="Times New Roman"/>
                <w:sz w:val="18"/>
                <w:lang w:eastAsia="es-MX"/>
              </w:rPr>
            </w:pPr>
          </w:p>
          <w:p w:rsidR="00B57CA7" w:rsidRDefault="00B57CA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rsidR="00264842" w:rsidRDefault="00264842" w:rsidP="00750F25">
            <w:pPr>
              <w:spacing w:after="0" w:line="240" w:lineRule="auto"/>
              <w:rPr>
                <w:rFonts w:ascii="Candara" w:eastAsia="Times New Roman" w:hAnsi="Candara" w:cs="Times New Roman"/>
                <w:sz w:val="18"/>
                <w:lang w:eastAsia="es-MX"/>
              </w:rPr>
            </w:pPr>
          </w:p>
          <w:p w:rsidR="00B57CA7" w:rsidRDefault="00B57CA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p w:rsidR="00264842" w:rsidRPr="0085175D" w:rsidRDefault="00264842" w:rsidP="00750F25">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lastRenderedPageBreak/>
              <w:t>Formato 19 LGT_Art_70_Fr_XIX</w:t>
            </w:r>
          </w:p>
        </w:tc>
      </w:tr>
      <w:tr w:rsidR="00C00A1F" w:rsidRPr="00910622" w:rsidTr="00677F22">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 </w:t>
            </w:r>
            <w:r w:rsidRPr="0085175D">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684240">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826B79" w:rsidRDefault="00826B79" w:rsidP="00750F25">
            <w:pPr>
              <w:spacing w:after="0" w:line="240" w:lineRule="auto"/>
              <w:rPr>
                <w:rFonts w:ascii="Candara" w:eastAsia="Times New Roman" w:hAnsi="Candara" w:cs="Times New Roman"/>
                <w:sz w:val="18"/>
                <w:lang w:eastAsia="es-MX"/>
              </w:rPr>
            </w:pPr>
          </w:p>
          <w:p w:rsidR="00264842" w:rsidRDefault="00264842" w:rsidP="00750F25">
            <w:pPr>
              <w:spacing w:after="0" w:line="240" w:lineRule="auto"/>
              <w:rPr>
                <w:rFonts w:ascii="Candara" w:eastAsia="Times New Roman" w:hAnsi="Candara" w:cs="Times New Roman"/>
                <w:sz w:val="18"/>
                <w:lang w:eastAsia="es-MX"/>
              </w:rPr>
            </w:pPr>
          </w:p>
          <w:p w:rsidR="00BE586A" w:rsidRDefault="00BE58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para la Mejora de la Convivencia Escolar</w:t>
            </w:r>
            <w:r w:rsidR="00073503">
              <w:rPr>
                <w:rFonts w:ascii="Candara" w:eastAsia="Times New Roman" w:hAnsi="Candara" w:cs="Times New Roman"/>
                <w:sz w:val="18"/>
                <w:lang w:eastAsia="es-MX"/>
              </w:rPr>
              <w:t>.</w:t>
            </w:r>
          </w:p>
          <w:p w:rsidR="00264842" w:rsidRDefault="00264842" w:rsidP="00750F25">
            <w:pPr>
              <w:spacing w:after="0" w:line="240" w:lineRule="auto"/>
              <w:rPr>
                <w:rFonts w:ascii="Candara" w:eastAsia="Times New Roman" w:hAnsi="Candara" w:cs="Times New Roman"/>
                <w:sz w:val="18"/>
                <w:lang w:eastAsia="es-MX"/>
              </w:rPr>
            </w:pPr>
          </w:p>
          <w:p w:rsidR="00BE586A" w:rsidRDefault="00BE58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Evaluación</w:t>
            </w:r>
            <w:r w:rsidR="00073503">
              <w:rPr>
                <w:rFonts w:ascii="Candara" w:eastAsia="Times New Roman" w:hAnsi="Candara" w:cs="Times New Roman"/>
                <w:sz w:val="18"/>
                <w:lang w:eastAsia="es-MX"/>
              </w:rPr>
              <w:t>.</w:t>
            </w:r>
          </w:p>
          <w:p w:rsidR="00264842" w:rsidRDefault="00264842" w:rsidP="00750F25">
            <w:pPr>
              <w:spacing w:after="0" w:line="240" w:lineRule="auto"/>
              <w:rPr>
                <w:rFonts w:ascii="Candara" w:eastAsia="Times New Roman" w:hAnsi="Candara" w:cs="Times New Roman"/>
                <w:sz w:val="18"/>
                <w:lang w:eastAsia="es-MX"/>
              </w:rPr>
            </w:pPr>
          </w:p>
          <w:p w:rsidR="000F233F" w:rsidRDefault="000F233F" w:rsidP="00750F25">
            <w:pPr>
              <w:spacing w:after="0" w:line="240" w:lineRule="auto"/>
              <w:rPr>
                <w:rFonts w:ascii="Candara" w:eastAsia="Times New Roman" w:hAnsi="Candara" w:cs="Times New Roman"/>
                <w:sz w:val="18"/>
                <w:lang w:eastAsia="es-MX"/>
              </w:rPr>
            </w:pPr>
          </w:p>
          <w:p w:rsidR="000F233F" w:rsidRDefault="000F233F" w:rsidP="00750F25">
            <w:pPr>
              <w:spacing w:after="0" w:line="240" w:lineRule="auto"/>
              <w:rPr>
                <w:rFonts w:ascii="Candara" w:eastAsia="Times New Roman" w:hAnsi="Candara" w:cs="Times New Roman"/>
                <w:sz w:val="18"/>
                <w:lang w:eastAsia="es-MX"/>
              </w:rPr>
            </w:pPr>
          </w:p>
          <w:p w:rsidR="00BE586A" w:rsidRDefault="00BE58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r w:rsidR="00073503">
              <w:rPr>
                <w:rFonts w:ascii="Candara" w:eastAsia="Times New Roman" w:hAnsi="Candara" w:cs="Times New Roman"/>
                <w:sz w:val="18"/>
                <w:lang w:eastAsia="es-MX"/>
              </w:rPr>
              <w:t>.</w:t>
            </w:r>
          </w:p>
          <w:p w:rsidR="00264842" w:rsidRDefault="00264842" w:rsidP="00750F25">
            <w:pPr>
              <w:spacing w:after="0" w:line="240" w:lineRule="auto"/>
              <w:rPr>
                <w:rFonts w:ascii="Candara" w:eastAsia="Times New Roman" w:hAnsi="Candara" w:cs="Times New Roman"/>
                <w:sz w:val="18"/>
                <w:lang w:eastAsia="es-MX"/>
              </w:rPr>
            </w:pPr>
          </w:p>
          <w:p w:rsidR="00BE586A" w:rsidRDefault="00BE58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Desarrollo Educativo</w:t>
            </w:r>
            <w:r w:rsidR="00073503">
              <w:rPr>
                <w:rFonts w:ascii="Candara" w:eastAsia="Times New Roman" w:hAnsi="Candara" w:cs="Times New Roman"/>
                <w:sz w:val="18"/>
                <w:lang w:eastAsia="es-MX"/>
              </w:rPr>
              <w:t>.</w:t>
            </w:r>
          </w:p>
          <w:p w:rsidR="00264842" w:rsidRDefault="00264842" w:rsidP="00750F25">
            <w:pPr>
              <w:spacing w:after="0" w:line="240" w:lineRule="auto"/>
              <w:rPr>
                <w:rFonts w:ascii="Candara" w:eastAsia="Times New Roman" w:hAnsi="Candara" w:cs="Times New Roman"/>
                <w:sz w:val="18"/>
                <w:lang w:eastAsia="es-MX"/>
              </w:rPr>
            </w:pPr>
          </w:p>
          <w:p w:rsidR="00BE586A" w:rsidRDefault="00BE58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-Dirección Administrativa</w:t>
            </w:r>
            <w:r w:rsidR="00073503">
              <w:rPr>
                <w:rFonts w:ascii="Candara" w:eastAsia="Times New Roman" w:hAnsi="Candara" w:cs="Times New Roman"/>
                <w:sz w:val="18"/>
                <w:lang w:eastAsia="es-MX"/>
              </w:rPr>
              <w:t>.</w:t>
            </w:r>
          </w:p>
          <w:p w:rsidR="00264842" w:rsidRDefault="00264842" w:rsidP="00750F25">
            <w:pPr>
              <w:spacing w:after="0" w:line="240" w:lineRule="auto"/>
              <w:rPr>
                <w:rFonts w:ascii="Candara" w:eastAsia="Times New Roman" w:hAnsi="Candara" w:cs="Times New Roman"/>
                <w:sz w:val="18"/>
                <w:lang w:eastAsia="es-MX"/>
              </w:rPr>
            </w:pPr>
          </w:p>
          <w:p w:rsidR="00BE586A" w:rsidRDefault="00BE58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r w:rsidR="00073503">
              <w:rPr>
                <w:rFonts w:ascii="Candara" w:eastAsia="Times New Roman" w:hAnsi="Candara" w:cs="Times New Roman"/>
                <w:sz w:val="18"/>
                <w:lang w:eastAsia="es-MX"/>
              </w:rPr>
              <w:t>.</w:t>
            </w:r>
          </w:p>
          <w:p w:rsidR="00826B79" w:rsidRDefault="00826B79" w:rsidP="00750F25">
            <w:pPr>
              <w:spacing w:after="0" w:line="240" w:lineRule="auto"/>
              <w:rPr>
                <w:rFonts w:ascii="Candara" w:eastAsia="Times New Roman" w:hAnsi="Candara" w:cs="Times New Roman"/>
                <w:sz w:val="18"/>
                <w:lang w:eastAsia="es-MX"/>
              </w:rPr>
            </w:pPr>
          </w:p>
          <w:p w:rsidR="00264842" w:rsidRPr="0085175D" w:rsidRDefault="00264842" w:rsidP="00750F25">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lastRenderedPageBreak/>
              <w:t>Formato 20 LGT_Art_70_Fr_XX</w:t>
            </w:r>
          </w:p>
        </w:tc>
      </w:tr>
      <w:tr w:rsidR="00C00A1F" w:rsidRPr="00910622" w:rsidTr="00677F22">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50CA5" w:rsidRDefault="00050CA5" w:rsidP="00D44517">
            <w:pPr>
              <w:spacing w:after="0" w:line="240" w:lineRule="auto"/>
              <w:jc w:val="both"/>
              <w:rPr>
                <w:rFonts w:ascii="Candara" w:eastAsia="Times New Roman" w:hAnsi="Candara" w:cs="Times New Roman"/>
                <w:b/>
                <w:bCs/>
                <w:i/>
                <w:iCs/>
                <w:sz w:val="18"/>
                <w:lang w:eastAsia="es-MX"/>
              </w:rPr>
            </w:pPr>
          </w:p>
          <w:p w:rsidR="00264842" w:rsidRDefault="00264842" w:rsidP="00D44517">
            <w:pPr>
              <w:spacing w:after="0" w:line="240" w:lineRule="auto"/>
              <w:jc w:val="both"/>
              <w:rPr>
                <w:rFonts w:ascii="Candara" w:eastAsia="Times New Roman" w:hAnsi="Candara" w:cs="Times New Roman"/>
                <w:b/>
                <w:bCs/>
                <w:i/>
                <w:iCs/>
                <w:sz w:val="18"/>
                <w:lang w:eastAsia="es-MX"/>
              </w:rPr>
            </w:pPr>
          </w:p>
          <w:p w:rsidR="00C00A1F"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 </w:t>
            </w:r>
            <w:r w:rsidRPr="0085175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264842" w:rsidRPr="0085175D" w:rsidRDefault="00264842" w:rsidP="00D44517">
            <w:pPr>
              <w:spacing w:after="0" w:line="240" w:lineRule="auto"/>
              <w:jc w:val="both"/>
              <w:rPr>
                <w:rFonts w:ascii="Candara" w:eastAsia="Times New Roman" w:hAnsi="Candara" w:cs="Times New Roman"/>
                <w:i/>
                <w:iCs/>
                <w:sz w:val="18"/>
                <w:lang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BE58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r w:rsidR="000F233F">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21a LGT_Art_70_Fr_XXI</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21b LGT_Art_70_Fr_XXI</w:t>
            </w:r>
          </w:p>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21c LGT_Art_70_Fr_XXI</w:t>
            </w:r>
          </w:p>
        </w:tc>
      </w:tr>
      <w:tr w:rsidR="00263F3B" w:rsidRPr="00910622" w:rsidTr="00677F22">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63F3B" w:rsidRPr="0085175D" w:rsidRDefault="00263F3B" w:rsidP="00F74F9A">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tcPr>
          <w:p w:rsidR="00263F3B" w:rsidRDefault="00677F22" w:rsidP="00D44517">
            <w:pPr>
              <w:spacing w:after="0" w:line="240" w:lineRule="auto"/>
              <w:jc w:val="both"/>
              <w:rPr>
                <w:rFonts w:ascii="Candara" w:eastAsia="Times New Roman" w:hAnsi="Candara" w:cs="Times New Roman"/>
                <w:b/>
                <w:bCs/>
                <w:i/>
                <w:iCs/>
                <w:sz w:val="18"/>
                <w:lang w:eastAsia="es-MX"/>
              </w:rPr>
            </w:pPr>
            <w:r w:rsidRPr="00677F22">
              <w:rPr>
                <w:rFonts w:ascii="Candara" w:eastAsia="Times New Roman" w:hAnsi="Candara" w:cs="Times New Roman"/>
                <w:b/>
                <w:bCs/>
                <w:i/>
                <w:iCs/>
                <w:sz w:val="18"/>
                <w:lang w:eastAsia="es-MX"/>
              </w:rPr>
              <w:t>Fracción XXII.</w:t>
            </w:r>
            <w:r>
              <w:rPr>
                <w:rFonts w:ascii="Candara" w:eastAsia="Times New Roman" w:hAnsi="Candara" w:cs="Times New Roman"/>
                <w:b/>
                <w:bCs/>
                <w:i/>
                <w:iCs/>
                <w:sz w:val="18"/>
                <w:lang w:eastAsia="es-MX"/>
              </w:rPr>
              <w:t xml:space="preserve"> </w:t>
            </w:r>
            <w:r w:rsidR="00263F3B" w:rsidRPr="00263F3B">
              <w:rPr>
                <w:rFonts w:ascii="Candara" w:eastAsia="Times New Roman" w:hAnsi="Candara" w:cs="Times New Roman"/>
                <w:b/>
                <w:bCs/>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263F3B" w:rsidRDefault="00677F22" w:rsidP="00200567">
            <w:pPr>
              <w:jc w:val="center"/>
              <w:rPr>
                <w:rFonts w:ascii="Candara" w:hAnsi="Candara"/>
                <w:sz w:val="18"/>
                <w:szCs w:val="18"/>
              </w:rPr>
            </w:pPr>
            <w:r>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263F3B" w:rsidRPr="0085175D" w:rsidRDefault="00677F22" w:rsidP="00677F22">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La información relativa a esta fracción no corresponde a las atribuciones de este Sujeto Obligado en virtud no se actualizan los supuestos del artículo 3 y 5 de la Ley de Deuda Publica además que es facultad exclusiva de la Secretaría de Finanzas previa autorización del Honorable Congreso.</w:t>
            </w:r>
          </w:p>
        </w:tc>
        <w:tc>
          <w:tcPr>
            <w:tcW w:w="1559" w:type="dxa"/>
            <w:tcBorders>
              <w:top w:val="single" w:sz="4" w:space="0" w:color="auto"/>
              <w:left w:val="nil"/>
              <w:bottom w:val="single" w:sz="4" w:space="0" w:color="auto"/>
              <w:right w:val="single" w:sz="4" w:space="0" w:color="auto"/>
            </w:tcBorders>
            <w:vAlign w:val="center"/>
          </w:tcPr>
          <w:p w:rsidR="00263F3B" w:rsidRDefault="00263F3B" w:rsidP="00750F25">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263F3B" w:rsidRPr="00A30F35" w:rsidRDefault="00263F3B" w:rsidP="00F82B7A">
            <w:pPr>
              <w:spacing w:after="0" w:line="240" w:lineRule="auto"/>
              <w:rPr>
                <w:rFonts w:ascii="Candara" w:eastAsia="Times New Roman" w:hAnsi="Candara" w:cs="Times New Roman"/>
                <w:bCs/>
                <w:color w:val="000000"/>
                <w:sz w:val="18"/>
                <w:szCs w:val="18"/>
                <w:lang w:val="en-US" w:eastAsia="es-MX"/>
              </w:rPr>
            </w:pPr>
          </w:p>
        </w:tc>
      </w:tr>
      <w:tr w:rsidR="00C00A1F" w:rsidRPr="00910622" w:rsidTr="00677F22">
        <w:trPr>
          <w:trHeight w:val="6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95B0D" w:rsidRDefault="00C00A1F" w:rsidP="00D44517">
            <w:pPr>
              <w:spacing w:after="0" w:line="240" w:lineRule="auto"/>
              <w:jc w:val="both"/>
              <w:rPr>
                <w:rFonts w:ascii="Candara" w:eastAsia="Times New Roman" w:hAnsi="Candara" w:cs="Times New Roman"/>
                <w:i/>
                <w:iCs/>
                <w:color w:val="000000" w:themeColor="text1"/>
                <w:sz w:val="18"/>
                <w:lang w:eastAsia="es-MX"/>
              </w:rPr>
            </w:pPr>
            <w:r w:rsidRPr="00895B0D">
              <w:rPr>
                <w:rFonts w:ascii="Candara" w:eastAsia="Times New Roman" w:hAnsi="Candara" w:cs="Times New Roman"/>
                <w:b/>
                <w:bCs/>
                <w:i/>
                <w:iCs/>
                <w:color w:val="000000" w:themeColor="text1"/>
                <w:sz w:val="18"/>
                <w:lang w:eastAsia="es-MX"/>
              </w:rPr>
              <w:t xml:space="preserve">Fracción XXIII </w:t>
            </w:r>
            <w:r w:rsidRPr="00895B0D">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C00A1F" w:rsidRPr="00895B0D" w:rsidRDefault="00C00A1F" w:rsidP="00D44517">
            <w:pPr>
              <w:spacing w:after="0" w:line="240" w:lineRule="auto"/>
              <w:jc w:val="both"/>
              <w:rPr>
                <w:rFonts w:ascii="Candara" w:eastAsia="Times New Roman" w:hAnsi="Candara" w:cs="Times New Roman"/>
                <w:i/>
                <w:iCs/>
                <w:color w:val="000000" w:themeColor="text1"/>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Pr="006E1F22" w:rsidRDefault="00C00A1F" w:rsidP="00200567">
            <w:pPr>
              <w:jc w:val="both"/>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264842" w:rsidRPr="006E1F22" w:rsidRDefault="00264842" w:rsidP="00700800">
            <w:pPr>
              <w:spacing w:after="0" w:line="240" w:lineRule="auto"/>
              <w:rPr>
                <w:rFonts w:ascii="Candara" w:hAnsi="Candara"/>
                <w:color w:val="000000" w:themeColor="text1"/>
                <w:sz w:val="18"/>
                <w:szCs w:val="18"/>
              </w:rPr>
            </w:pPr>
          </w:p>
          <w:p w:rsidR="00700800" w:rsidRPr="006E1F22" w:rsidRDefault="009C693A" w:rsidP="00700800">
            <w:pPr>
              <w:spacing w:after="0" w:line="240" w:lineRule="auto"/>
              <w:rPr>
                <w:rFonts w:ascii="Candara" w:eastAsia="Times New Roman" w:hAnsi="Candara" w:cs="Times New Roman"/>
                <w:bCs/>
                <w:color w:val="000000" w:themeColor="text1"/>
                <w:sz w:val="18"/>
                <w:szCs w:val="18"/>
                <w:lang w:val="en-US" w:eastAsia="es-MX"/>
              </w:rPr>
            </w:pPr>
            <w:r w:rsidRPr="006E1F22">
              <w:rPr>
                <w:rFonts w:ascii="Candara" w:hAnsi="Candara"/>
                <w:color w:val="000000" w:themeColor="text1"/>
                <w:sz w:val="18"/>
                <w:szCs w:val="18"/>
              </w:rPr>
              <w:t xml:space="preserve"> </w:t>
            </w:r>
            <w:r w:rsidR="00895B0D" w:rsidRPr="006E1F22">
              <w:rPr>
                <w:rFonts w:ascii="Candara" w:hAnsi="Candara"/>
                <w:color w:val="000000" w:themeColor="text1"/>
                <w:sz w:val="18"/>
                <w:szCs w:val="18"/>
              </w:rPr>
              <w:t>Aplica</w:t>
            </w:r>
          </w:p>
          <w:p w:rsidR="00C00A1F" w:rsidRPr="006E1F22" w:rsidRDefault="00C00A1F" w:rsidP="00200567">
            <w:pPr>
              <w:jc w:val="center"/>
              <w:rPr>
                <w:rFonts w:ascii="Candara" w:hAnsi="Candara"/>
                <w:color w:val="000000" w:themeColor="text1"/>
                <w:sz w:val="18"/>
                <w:szCs w:val="18"/>
                <w:lang w:val="en-US"/>
              </w:rPr>
            </w:pPr>
          </w:p>
        </w:tc>
        <w:tc>
          <w:tcPr>
            <w:tcW w:w="3119" w:type="dxa"/>
            <w:tcBorders>
              <w:top w:val="nil"/>
              <w:left w:val="nil"/>
              <w:bottom w:val="single" w:sz="4" w:space="0" w:color="auto"/>
              <w:right w:val="single" w:sz="4" w:space="0" w:color="auto"/>
            </w:tcBorders>
            <w:shd w:val="clear" w:color="auto" w:fill="auto"/>
            <w:vAlign w:val="center"/>
          </w:tcPr>
          <w:p w:rsidR="00050CA5" w:rsidRPr="00E21E70" w:rsidRDefault="00050CA5" w:rsidP="00546393">
            <w:pPr>
              <w:spacing w:after="0" w:line="240" w:lineRule="auto"/>
              <w:jc w:val="both"/>
              <w:rPr>
                <w:rFonts w:ascii="Candara" w:eastAsia="Times New Roman" w:hAnsi="Candara" w:cs="Times New Roman"/>
                <w:bCs/>
                <w:color w:val="000000" w:themeColor="text1"/>
                <w:sz w:val="18"/>
                <w:szCs w:val="18"/>
                <w:lang w:val="en-US" w:eastAsia="es-MX"/>
              </w:rPr>
            </w:pPr>
          </w:p>
          <w:p w:rsidR="00895B0D" w:rsidRPr="00E21E70" w:rsidRDefault="00895B0D" w:rsidP="00546393">
            <w:pPr>
              <w:spacing w:after="0" w:line="240" w:lineRule="auto"/>
              <w:jc w:val="both"/>
              <w:rPr>
                <w:rFonts w:ascii="Candara" w:eastAsia="Times New Roman" w:hAnsi="Candara" w:cs="Times New Roman"/>
                <w:bCs/>
                <w:color w:val="000000" w:themeColor="text1"/>
                <w:sz w:val="18"/>
                <w:szCs w:val="18"/>
                <w:lang w:val="en-US" w:eastAsia="es-MX"/>
              </w:rPr>
            </w:pPr>
            <w:r w:rsidRPr="00E21E70">
              <w:rPr>
                <w:rFonts w:ascii="Candara" w:eastAsia="Times New Roman" w:hAnsi="Candara" w:cs="Times New Roman"/>
                <w:bCs/>
                <w:color w:val="000000" w:themeColor="text1"/>
                <w:sz w:val="18"/>
                <w:szCs w:val="18"/>
                <w:lang w:val="en-US" w:eastAsia="es-MX"/>
              </w:rPr>
              <w:t>Formato 23c LGT_Art_70_Fr_XXIII</w:t>
            </w:r>
          </w:p>
          <w:p w:rsidR="00C00A1F" w:rsidRPr="006E1F22" w:rsidRDefault="00895B0D" w:rsidP="00546393">
            <w:pPr>
              <w:spacing w:after="0" w:line="240" w:lineRule="auto"/>
              <w:jc w:val="both"/>
              <w:rPr>
                <w:rFonts w:ascii="Candara" w:eastAsia="Times New Roman" w:hAnsi="Candara" w:cs="Times New Roman"/>
                <w:bCs/>
                <w:color w:val="000000" w:themeColor="text1"/>
                <w:sz w:val="18"/>
                <w:szCs w:val="18"/>
                <w:lang w:eastAsia="es-MX"/>
              </w:rPr>
            </w:pPr>
            <w:r w:rsidRPr="006E1F22">
              <w:rPr>
                <w:rFonts w:ascii="Candara" w:eastAsia="Times New Roman" w:hAnsi="Candara" w:cs="Times New Roman"/>
                <w:bCs/>
                <w:color w:val="000000" w:themeColor="text1"/>
                <w:sz w:val="18"/>
                <w:szCs w:val="18"/>
                <w:lang w:eastAsia="es-MX"/>
              </w:rPr>
              <w:t xml:space="preserve"> corresponde a Coordinación Oaxaqueña de Radio y Televisión y a la Coordinación de Comunicación Social y Vocería del Gobierno del Estado de conformidad con sus facultades </w:t>
            </w:r>
            <w:r w:rsidR="000D20C5" w:rsidRPr="006E1F22">
              <w:rPr>
                <w:rFonts w:ascii="Candara" w:eastAsia="Times New Roman" w:hAnsi="Candara" w:cs="Times New Roman"/>
                <w:bCs/>
                <w:color w:val="000000" w:themeColor="text1"/>
                <w:sz w:val="18"/>
                <w:szCs w:val="18"/>
                <w:lang w:eastAsia="es-MX"/>
              </w:rPr>
              <w:t>establecidas en</w:t>
            </w:r>
            <w:r w:rsidRPr="006E1F22">
              <w:rPr>
                <w:rFonts w:ascii="Candara" w:eastAsia="Times New Roman" w:hAnsi="Candara" w:cs="Times New Roman"/>
                <w:bCs/>
                <w:color w:val="000000" w:themeColor="text1"/>
                <w:sz w:val="18"/>
                <w:szCs w:val="18"/>
                <w:lang w:eastAsia="es-MX"/>
              </w:rPr>
              <w:t xml:space="preserve"> la Le</w:t>
            </w:r>
            <w:r w:rsidR="002444BA" w:rsidRPr="006E1F22">
              <w:rPr>
                <w:rFonts w:ascii="Candara" w:eastAsia="Times New Roman" w:hAnsi="Candara" w:cs="Times New Roman"/>
                <w:bCs/>
                <w:color w:val="000000" w:themeColor="text1"/>
                <w:sz w:val="18"/>
                <w:szCs w:val="18"/>
                <w:lang w:eastAsia="es-MX"/>
              </w:rPr>
              <w:t>y Orgánica del Poder Ejecutivo.</w:t>
            </w:r>
            <w:r w:rsidR="00134D8E" w:rsidRPr="006E1F22">
              <w:rPr>
                <w:rFonts w:ascii="Candara" w:eastAsia="Times New Roman" w:hAnsi="Candara" w:cs="Times New Roman"/>
                <w:bCs/>
                <w:color w:val="000000" w:themeColor="text1"/>
                <w:sz w:val="18"/>
                <w:szCs w:val="18"/>
                <w:lang w:eastAsia="es-MX"/>
              </w:rPr>
              <w:t xml:space="preserve"> </w:t>
            </w:r>
          </w:p>
          <w:p w:rsidR="009C693A" w:rsidRPr="006E1F22" w:rsidRDefault="009C693A" w:rsidP="00546393">
            <w:pPr>
              <w:spacing w:after="0" w:line="240" w:lineRule="auto"/>
              <w:jc w:val="both"/>
              <w:rPr>
                <w:rFonts w:ascii="Candara" w:eastAsia="Times New Roman" w:hAnsi="Candara" w:cs="Times New Roman"/>
                <w:bCs/>
                <w:color w:val="000000" w:themeColor="text1"/>
                <w:sz w:val="18"/>
                <w:szCs w:val="18"/>
                <w:lang w:eastAsia="es-MX"/>
              </w:rPr>
            </w:pPr>
          </w:p>
          <w:p w:rsidR="001D2C5B" w:rsidRPr="006E1F22" w:rsidRDefault="001D2C5B" w:rsidP="001D2C5B">
            <w:pPr>
              <w:pStyle w:val="Textosinformato"/>
              <w:tabs>
                <w:tab w:val="left" w:pos="2758"/>
              </w:tabs>
              <w:jc w:val="both"/>
              <w:rPr>
                <w:rFonts w:ascii="Arial" w:hAnsi="Arial" w:cs="Arial"/>
                <w:sz w:val="16"/>
                <w:szCs w:val="16"/>
              </w:rPr>
            </w:pPr>
          </w:p>
          <w:p w:rsidR="002444BA" w:rsidRPr="006E1F22" w:rsidRDefault="002444BA" w:rsidP="00546393">
            <w:pPr>
              <w:spacing w:after="0" w:line="240" w:lineRule="auto"/>
              <w:jc w:val="both"/>
              <w:rPr>
                <w:rFonts w:ascii="Candara" w:eastAsia="Times New Roman" w:hAnsi="Candara" w:cs="Times New Roman"/>
                <w:bCs/>
                <w:color w:val="000000" w:themeColor="text1"/>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95B0D" w:rsidRDefault="0084754C" w:rsidP="00750F25">
            <w:pPr>
              <w:spacing w:after="0" w:line="240" w:lineRule="auto"/>
              <w:rPr>
                <w:rFonts w:ascii="Candara" w:eastAsia="Times New Roman" w:hAnsi="Candara" w:cs="Times New Roman"/>
                <w:color w:val="000000" w:themeColor="text1"/>
                <w:sz w:val="18"/>
                <w:lang w:eastAsia="es-MX"/>
              </w:rPr>
            </w:pPr>
            <w:r>
              <w:rPr>
                <w:rFonts w:ascii="Candara" w:eastAsia="Times New Roman" w:hAnsi="Candara" w:cs="Times New Roman"/>
                <w:color w:val="000000" w:themeColor="text1"/>
                <w:sz w:val="18"/>
                <w:lang w:eastAsia="es-MX"/>
              </w:rPr>
              <w:t>Dirección de Comunicación Social</w:t>
            </w:r>
            <w:r w:rsidR="000F233F">
              <w:rPr>
                <w:rFonts w:ascii="Candara" w:eastAsia="Times New Roman" w:hAnsi="Candara" w:cs="Times New Roman"/>
                <w:color w:val="000000" w:themeColor="text1"/>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E21E70" w:rsidRDefault="00C00A1F" w:rsidP="000B04BC">
            <w:pPr>
              <w:spacing w:after="0" w:line="240" w:lineRule="auto"/>
              <w:rPr>
                <w:rFonts w:ascii="Candara" w:eastAsia="Times New Roman" w:hAnsi="Candara" w:cs="Times New Roman"/>
                <w:bCs/>
                <w:color w:val="000000" w:themeColor="text1"/>
                <w:sz w:val="18"/>
                <w:szCs w:val="18"/>
                <w:lang w:val="en-US" w:eastAsia="es-MX"/>
              </w:rPr>
            </w:pPr>
          </w:p>
          <w:p w:rsidR="00C00A1F" w:rsidRPr="00895B0D" w:rsidRDefault="00C00A1F"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23a LGT_Art_70_Fr_XXIII</w:t>
            </w:r>
          </w:p>
          <w:p w:rsidR="00C00A1F" w:rsidRPr="00895B0D" w:rsidRDefault="00C00A1F"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23b LGT_Art_70_Fr_XXIII</w:t>
            </w:r>
          </w:p>
          <w:p w:rsidR="00C00A1F" w:rsidRPr="00895B0D" w:rsidRDefault="00C00A1F" w:rsidP="000B04BC">
            <w:pPr>
              <w:spacing w:after="0" w:line="240" w:lineRule="auto"/>
              <w:rPr>
                <w:rFonts w:ascii="Candara" w:eastAsia="Times New Roman" w:hAnsi="Candara" w:cs="Times New Roman"/>
                <w:bCs/>
                <w:color w:val="000000" w:themeColor="text1"/>
                <w:sz w:val="18"/>
                <w:szCs w:val="18"/>
                <w:lang w:val="en-US" w:eastAsia="es-MX"/>
              </w:rPr>
            </w:pPr>
          </w:p>
          <w:p w:rsidR="00C00A1F" w:rsidRPr="00895B0D" w:rsidRDefault="00C00A1F" w:rsidP="00F82B7A">
            <w:pPr>
              <w:spacing w:after="0" w:line="240" w:lineRule="auto"/>
              <w:rPr>
                <w:rFonts w:ascii="Candara" w:eastAsia="Times New Roman" w:hAnsi="Candara" w:cs="Times New Roman"/>
                <w:color w:val="000000" w:themeColor="text1"/>
                <w:sz w:val="18"/>
                <w:szCs w:val="18"/>
                <w:lang w:val="en-US" w:eastAsia="es-MX"/>
              </w:rPr>
            </w:pPr>
          </w:p>
        </w:tc>
      </w:tr>
      <w:tr w:rsidR="00C00A1F"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XXIV </w:t>
            </w:r>
            <w:r w:rsidRPr="0085175D">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Pr="002519D1" w:rsidRDefault="00C00A1F" w:rsidP="00264842">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585D9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w:t>
            </w:r>
            <w:r w:rsidR="0084754C">
              <w:rPr>
                <w:rFonts w:ascii="Candara" w:eastAsia="Times New Roman" w:hAnsi="Candara" w:cs="Times New Roman"/>
                <w:sz w:val="18"/>
                <w:lang w:eastAsia="es-MX"/>
              </w:rPr>
              <w:t>Dirección Financiera</w:t>
            </w:r>
            <w:r w:rsidR="000F233F">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24 LGT_Art_70_Fr_XXIV</w:t>
            </w:r>
          </w:p>
        </w:tc>
      </w:tr>
      <w:tr w:rsidR="00C00A1F" w:rsidRPr="00910622" w:rsidTr="00677F22">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CA5" w:rsidRPr="00E21E70" w:rsidRDefault="00050CA5" w:rsidP="00F74F9A">
            <w:pPr>
              <w:spacing w:after="0" w:line="240" w:lineRule="auto"/>
              <w:rPr>
                <w:rFonts w:ascii="Candara" w:eastAsia="Times New Roman" w:hAnsi="Candara" w:cs="Times New Roman"/>
                <w:b/>
                <w:bCs/>
                <w:i/>
                <w:iCs/>
                <w:sz w:val="18"/>
                <w:lang w:val="en-US" w:eastAsia="es-MX"/>
              </w:rPr>
            </w:pPr>
          </w:p>
          <w:p w:rsidR="00C00A1F" w:rsidRPr="0085175D" w:rsidRDefault="00C00A1F" w:rsidP="00F74F9A">
            <w:pPr>
              <w:spacing w:after="0" w:line="240" w:lineRule="auto"/>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b/>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XXV </w:t>
            </w:r>
            <w:r w:rsidRPr="00455D6B">
              <w:rPr>
                <w:rFonts w:ascii="Candara" w:eastAsia="Times New Roman" w:hAnsi="Candara" w:cs="Times New Roman"/>
                <w:i/>
                <w:iCs/>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b/>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84754C" w:rsidP="00750F25">
            <w:pPr>
              <w:spacing w:after="0" w:line="240" w:lineRule="auto"/>
              <w:rPr>
                <w:rFonts w:ascii="Candara" w:eastAsia="Times New Roman" w:hAnsi="Candara" w:cs="Times New Roman"/>
                <w:b/>
                <w:sz w:val="18"/>
                <w:lang w:eastAsia="es-MX"/>
              </w:rPr>
            </w:pPr>
            <w:r w:rsidRPr="00585D9C">
              <w:rPr>
                <w:rFonts w:ascii="Candara" w:eastAsia="Times New Roman" w:hAnsi="Candara" w:cs="Times New Roman"/>
                <w:sz w:val="18"/>
                <w:lang w:eastAsia="es-MX"/>
              </w:rPr>
              <w:t>Dirección Financiera</w:t>
            </w:r>
            <w:r w:rsidR="000F233F">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rPr>
                <w:rFonts w:ascii="Candara" w:eastAsia="Times New Roman" w:hAnsi="Candara" w:cs="Times New Roman"/>
                <w:sz w:val="18"/>
                <w:szCs w:val="18"/>
                <w:lang w:val="en-US" w:eastAsia="es-MX"/>
              </w:rPr>
            </w:pPr>
            <w:r w:rsidRPr="00726008">
              <w:rPr>
                <w:rFonts w:ascii="Candara" w:eastAsia="Times New Roman" w:hAnsi="Candara" w:cs="Times New Roman"/>
                <w:sz w:val="18"/>
                <w:szCs w:val="18"/>
                <w:lang w:val="en-US" w:eastAsia="es-MX"/>
              </w:rPr>
              <w:t>Formato 25 LGT_Art_70_Fr_XXV</w:t>
            </w:r>
          </w:p>
        </w:tc>
      </w:tr>
      <w:tr w:rsidR="00C00A1F" w:rsidRPr="00910622" w:rsidTr="00677F22">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64842" w:rsidRDefault="00264842" w:rsidP="00D44517">
            <w:pPr>
              <w:spacing w:after="0" w:line="240" w:lineRule="auto"/>
              <w:jc w:val="both"/>
              <w:rPr>
                <w:rFonts w:ascii="Candara" w:eastAsia="Times New Roman" w:hAnsi="Candara" w:cs="Times New Roman"/>
                <w:b/>
                <w:bCs/>
                <w:i/>
                <w:iCs/>
                <w:sz w:val="18"/>
                <w:lang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 </w:t>
            </w:r>
            <w:r w:rsidRPr="0085175D">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Pr="00D33E7C" w:rsidRDefault="00C00A1F" w:rsidP="00200567">
            <w:pPr>
              <w:jc w:val="both"/>
              <w:rPr>
                <w:rFonts w:ascii="Candara" w:hAnsi="Candara"/>
                <w:sz w:val="18"/>
                <w:szCs w:val="18"/>
              </w:rPr>
            </w:pPr>
          </w:p>
          <w:p w:rsidR="00C00A1F" w:rsidRPr="00D33E7C" w:rsidRDefault="00C00A1F" w:rsidP="00200567">
            <w:pPr>
              <w:jc w:val="center"/>
              <w:rPr>
                <w:rFonts w:ascii="Candara" w:hAnsi="Candara"/>
                <w:sz w:val="18"/>
                <w:szCs w:val="18"/>
              </w:rPr>
            </w:pPr>
            <w:r w:rsidRPr="00D33E7C">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64842" w:rsidRPr="00D33E7C" w:rsidRDefault="00264842" w:rsidP="00546393">
            <w:pPr>
              <w:jc w:val="both"/>
              <w:rPr>
                <w:rFonts w:ascii="Candara" w:hAnsi="Candara"/>
                <w:sz w:val="18"/>
                <w:szCs w:val="18"/>
              </w:rPr>
            </w:pPr>
          </w:p>
          <w:p w:rsidR="00C00A1F" w:rsidRPr="00D33E7C" w:rsidRDefault="005A3A96" w:rsidP="00546393">
            <w:pPr>
              <w:jc w:val="both"/>
              <w:rPr>
                <w:rFonts w:ascii="Candara" w:eastAsia="Times New Roman" w:hAnsi="Candara" w:cs="Times New Roman"/>
                <w:sz w:val="18"/>
                <w:lang w:eastAsia="es-MX"/>
              </w:rPr>
            </w:pPr>
            <w:r w:rsidRPr="00D33E7C">
              <w:rPr>
                <w:rFonts w:ascii="Candara" w:hAnsi="Candara"/>
                <w:sz w:val="18"/>
                <w:szCs w:val="18"/>
              </w:rPr>
              <w:t>Este Sujeto Obligado,</w:t>
            </w:r>
            <w:r w:rsidR="00D66726" w:rsidRPr="00D33E7C">
              <w:rPr>
                <w:rFonts w:ascii="Candara" w:hAnsi="Candara"/>
                <w:sz w:val="18"/>
                <w:szCs w:val="18"/>
              </w:rPr>
              <w:t xml:space="preserve"> Instituto Estatal de Educación Pública de Oaxaca, contempla que tratándose de los Gastos de Operación, los recursos podrán utilizarse de acuerdo a los lineamientos que emite la Secretaría de Hacienda y Crédito Pú</w:t>
            </w:r>
            <w:r w:rsidRPr="00D33E7C">
              <w:rPr>
                <w:rFonts w:ascii="Candara" w:hAnsi="Candara"/>
                <w:sz w:val="18"/>
                <w:szCs w:val="18"/>
              </w:rPr>
              <w:t>blico y la Secretarí</w:t>
            </w:r>
            <w:r w:rsidR="00D66726" w:rsidRPr="00D33E7C">
              <w:rPr>
                <w:rFonts w:ascii="Candara" w:hAnsi="Candara"/>
                <w:sz w:val="18"/>
                <w:szCs w:val="18"/>
              </w:rPr>
              <w:t>a de Educación Pública</w:t>
            </w:r>
            <w:r w:rsidRPr="00D33E7C">
              <w:rPr>
                <w:rFonts w:ascii="Candara" w:hAnsi="Candara"/>
                <w:sz w:val="18"/>
                <w:szCs w:val="18"/>
              </w:rPr>
              <w:t>,</w:t>
            </w:r>
            <w:r w:rsidR="00D66726" w:rsidRPr="00D33E7C">
              <w:rPr>
                <w:rFonts w:ascii="Candara" w:hAnsi="Candara"/>
                <w:sz w:val="18"/>
                <w:szCs w:val="18"/>
              </w:rPr>
              <w:t xml:space="preserve"> donde </w:t>
            </w:r>
            <w:r w:rsidRPr="00D33E7C">
              <w:rPr>
                <w:rFonts w:ascii="Candara" w:hAnsi="Candara"/>
                <w:sz w:val="18"/>
                <w:szCs w:val="18"/>
              </w:rPr>
              <w:t>específica</w:t>
            </w:r>
            <w:r w:rsidR="003C2DE8" w:rsidRPr="00D33E7C">
              <w:rPr>
                <w:rFonts w:ascii="Candara" w:hAnsi="Candara"/>
                <w:sz w:val="18"/>
                <w:szCs w:val="18"/>
              </w:rPr>
              <w:t xml:space="preserve"> su finalidad</w:t>
            </w:r>
            <w:r w:rsidR="00D66726" w:rsidRPr="00D33E7C">
              <w:rPr>
                <w:rFonts w:ascii="Candara" w:hAnsi="Candara"/>
                <w:sz w:val="18"/>
                <w:szCs w:val="18"/>
              </w:rPr>
              <w:t>,</w:t>
            </w:r>
            <w:r w:rsidR="003C2DE8" w:rsidRPr="00D33E7C">
              <w:rPr>
                <w:rFonts w:ascii="Candara" w:hAnsi="Candara"/>
                <w:sz w:val="18"/>
                <w:szCs w:val="18"/>
              </w:rPr>
              <w:t xml:space="preserve"> </w:t>
            </w:r>
            <w:r w:rsidRPr="00D33E7C">
              <w:rPr>
                <w:rFonts w:ascii="Candara" w:hAnsi="Candara"/>
                <w:sz w:val="18"/>
                <w:szCs w:val="18"/>
              </w:rPr>
              <w:t>con base a la C</w:t>
            </w:r>
            <w:r w:rsidR="00D66726" w:rsidRPr="00D33E7C">
              <w:rPr>
                <w:rFonts w:ascii="Candara" w:hAnsi="Candara"/>
                <w:sz w:val="18"/>
                <w:szCs w:val="18"/>
              </w:rPr>
              <w:t>ircular Núm.801.1.</w:t>
            </w:r>
            <w:r w:rsidR="00050CA5" w:rsidRPr="00D33E7C">
              <w:rPr>
                <w:rFonts w:ascii="Candara" w:hAnsi="Candara"/>
                <w:sz w:val="18"/>
                <w:szCs w:val="18"/>
              </w:rPr>
              <w:t>843 séptimo</w:t>
            </w:r>
            <w:r w:rsidR="00D66726" w:rsidRPr="00D33E7C">
              <w:rPr>
                <w:rFonts w:ascii="Candara" w:hAnsi="Candara"/>
                <w:sz w:val="18"/>
                <w:szCs w:val="18"/>
              </w:rPr>
              <w:t xml:space="preserve"> párrafo</w:t>
            </w:r>
            <w:r w:rsidRPr="00D33E7C">
              <w:rPr>
                <w:rFonts w:ascii="Candara" w:hAnsi="Candara"/>
                <w:sz w:val="18"/>
                <w:szCs w:val="18"/>
              </w:rPr>
              <w:t>, artículo 26-A de la Ley de Coordinación Fiscal del Estado.</w:t>
            </w:r>
          </w:p>
        </w:tc>
        <w:tc>
          <w:tcPr>
            <w:tcW w:w="1559" w:type="dxa"/>
            <w:tcBorders>
              <w:top w:val="single" w:sz="4" w:space="0" w:color="auto"/>
              <w:left w:val="nil"/>
              <w:bottom w:val="single" w:sz="4" w:space="0" w:color="auto"/>
              <w:right w:val="single" w:sz="4" w:space="0" w:color="auto"/>
            </w:tcBorders>
            <w:vAlign w:val="center"/>
          </w:tcPr>
          <w:p w:rsidR="00C00A1F" w:rsidRPr="0085175D" w:rsidRDefault="0084754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r w:rsidR="000F233F">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26 LGT_Art_70_Fr_XXVI</w:t>
            </w:r>
          </w:p>
        </w:tc>
      </w:tr>
      <w:tr w:rsidR="00C00A1F" w:rsidRPr="00910622" w:rsidTr="00677F22">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31D07" w:rsidRDefault="00C31D07" w:rsidP="00D44517">
            <w:pPr>
              <w:spacing w:after="0" w:line="240" w:lineRule="auto"/>
              <w:jc w:val="both"/>
              <w:rPr>
                <w:rFonts w:ascii="Candara" w:eastAsia="Times New Roman" w:hAnsi="Candara" w:cs="Times New Roman"/>
                <w:b/>
                <w:bCs/>
                <w:i/>
                <w:iCs/>
                <w:sz w:val="18"/>
                <w:lang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 </w:t>
            </w:r>
            <w:r w:rsidRPr="0085175D">
              <w:rPr>
                <w:rFonts w:ascii="Candara" w:eastAsia="Times New Roman" w:hAnsi="Candara" w:cs="Times New Roman"/>
                <w:i/>
                <w:iCs/>
                <w:sz w:val="18"/>
                <w:lang w:eastAsia="es-MX"/>
              </w:rPr>
              <w:t xml:space="preserve">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w:t>
            </w:r>
            <w:r w:rsidRPr="0085175D">
              <w:rPr>
                <w:rFonts w:ascii="Candara" w:eastAsia="Times New Roman" w:hAnsi="Candara" w:cs="Times New Roman"/>
                <w:i/>
                <w:iCs/>
                <w:sz w:val="18"/>
                <w:lang w:eastAsia="es-MX"/>
              </w:rPr>
              <w:lastRenderedPageBreak/>
              <w:t>recursos públicos;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Default="00C00A1F" w:rsidP="00200567">
            <w:pPr>
              <w:jc w:val="center"/>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Default="0084754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r w:rsidR="000F233F">
              <w:rPr>
                <w:rFonts w:ascii="Candara" w:eastAsia="Times New Roman" w:hAnsi="Candara" w:cs="Times New Roman"/>
                <w:sz w:val="18"/>
                <w:lang w:eastAsia="es-MX"/>
              </w:rPr>
              <w:t>.</w:t>
            </w:r>
          </w:p>
          <w:p w:rsidR="000F233F" w:rsidRDefault="000F233F" w:rsidP="00750F25">
            <w:pPr>
              <w:spacing w:after="0" w:line="240" w:lineRule="auto"/>
              <w:rPr>
                <w:rFonts w:ascii="Candara" w:eastAsia="Times New Roman" w:hAnsi="Candara" w:cs="Times New Roman"/>
                <w:sz w:val="18"/>
                <w:lang w:eastAsia="es-MX"/>
              </w:rPr>
            </w:pPr>
          </w:p>
          <w:p w:rsidR="0084754C" w:rsidRPr="0085175D" w:rsidRDefault="0084754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r w:rsidR="000F233F">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27 LGT_Art_70_Fr_XXVII</w:t>
            </w:r>
          </w:p>
        </w:tc>
      </w:tr>
      <w:tr w:rsidR="00C00A1F" w:rsidRPr="00910622" w:rsidTr="00677F22">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31D07" w:rsidRDefault="00C31D07" w:rsidP="00D44517">
            <w:pPr>
              <w:spacing w:after="0" w:line="240" w:lineRule="auto"/>
              <w:jc w:val="both"/>
              <w:rPr>
                <w:rFonts w:ascii="Candara" w:eastAsia="Times New Roman" w:hAnsi="Candara" w:cs="Times New Roman"/>
                <w:b/>
                <w:bCs/>
                <w:i/>
                <w:iCs/>
                <w:sz w:val="18"/>
                <w:lang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XXVIII </w:t>
            </w:r>
            <w:r w:rsidRPr="0085175D">
              <w:rPr>
                <w:rFonts w:ascii="Candara" w:eastAsia="Times New Roman" w:hAnsi="Candara" w:cs="Times New Roman"/>
                <w:i/>
                <w:iCs/>
                <w:sz w:val="18"/>
                <w:lang w:eastAsia="es-MX"/>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w:t>
            </w:r>
            <w:r w:rsidR="00A62AB8" w:rsidRPr="0085175D">
              <w:rPr>
                <w:rFonts w:ascii="Candara" w:eastAsia="Times New Roman" w:hAnsi="Candara" w:cs="Times New Roman"/>
                <w:i/>
                <w:iCs/>
                <w:sz w:val="18"/>
                <w:lang w:eastAsia="es-MX"/>
              </w:rPr>
              <w:t>siguiente: …</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A6075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r w:rsidR="000F233F">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28a LGT_Art_70_Fr_XXVIII</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28b LGT_Art_70_Fr_XXVIII</w:t>
            </w:r>
          </w:p>
        </w:tc>
      </w:tr>
      <w:tr w:rsidR="00C00A1F" w:rsidRPr="00910622" w:rsidTr="00677F22">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XXIX </w:t>
            </w:r>
            <w:r w:rsidRPr="0085175D">
              <w:rPr>
                <w:rFonts w:ascii="Candara" w:eastAsia="Times New Roman" w:hAnsi="Candara" w:cs="Times New Roman"/>
                <w:i/>
                <w:iCs/>
                <w:sz w:val="18"/>
                <w:lang w:eastAsia="es-MX"/>
              </w:rPr>
              <w:t xml:space="preserve">Los informes que por disposición legal generen los sujetos obligados; </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both"/>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4F11B4" w:rsidRDefault="00C00A1F" w:rsidP="00750F25">
            <w:pPr>
              <w:spacing w:after="0" w:line="240" w:lineRule="auto"/>
              <w:rPr>
                <w:rFonts w:ascii="Candara" w:eastAsia="Times New Roman" w:hAnsi="Candara" w:cs="Times New Roman"/>
                <w:color w:val="FF0000"/>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Default="00C00A1F" w:rsidP="00750F25">
            <w:pPr>
              <w:spacing w:after="0" w:line="240" w:lineRule="auto"/>
              <w:rPr>
                <w:rFonts w:ascii="Candara" w:eastAsia="Times New Roman" w:hAnsi="Candara" w:cs="Times New Roman"/>
                <w:sz w:val="18"/>
                <w:lang w:eastAsia="es-MX"/>
              </w:rPr>
            </w:pPr>
          </w:p>
          <w:p w:rsidR="001D4DE1" w:rsidRDefault="00DE5BA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r w:rsidR="000F233F">
              <w:rPr>
                <w:rFonts w:ascii="Candara" w:eastAsia="Times New Roman" w:hAnsi="Candara" w:cs="Times New Roman"/>
                <w:sz w:val="18"/>
                <w:lang w:eastAsia="es-MX"/>
              </w:rPr>
              <w:t>.</w:t>
            </w:r>
          </w:p>
          <w:p w:rsidR="000F233F" w:rsidRPr="0085175D" w:rsidRDefault="000F233F" w:rsidP="00750F25">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29 LGT_Art_70_Fr_XXIX</w:t>
            </w:r>
          </w:p>
        </w:tc>
      </w:tr>
      <w:tr w:rsidR="00C00A1F" w:rsidRPr="00910622" w:rsidTr="00677F22">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 </w:t>
            </w:r>
            <w:r w:rsidRPr="0085175D">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Default="00C00A1F" w:rsidP="00200567">
            <w:pPr>
              <w:jc w:val="center"/>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5BA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r w:rsidR="000F233F">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30 LGT_Art_70_Fr_XXX</w:t>
            </w:r>
          </w:p>
        </w:tc>
      </w:tr>
      <w:tr w:rsidR="00C00A1F" w:rsidRPr="00910622" w:rsidTr="00677F22">
        <w:trPr>
          <w:trHeight w:val="6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05BBC" w:rsidRDefault="00605BBC" w:rsidP="00D44517">
            <w:pPr>
              <w:spacing w:after="0" w:line="240" w:lineRule="auto"/>
              <w:jc w:val="both"/>
              <w:rPr>
                <w:rFonts w:ascii="Candara" w:eastAsia="Times New Roman" w:hAnsi="Candara" w:cs="Times New Roman"/>
                <w:b/>
                <w:bCs/>
                <w:i/>
                <w:iCs/>
                <w:sz w:val="18"/>
                <w:lang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 </w:t>
            </w:r>
            <w:r w:rsidRPr="0085175D">
              <w:rPr>
                <w:rFonts w:ascii="Candara" w:eastAsia="Times New Roman" w:hAnsi="Candara" w:cs="Times New Roman"/>
                <w:i/>
                <w:iCs/>
                <w:sz w:val="18"/>
                <w:lang w:eastAsia="es-MX"/>
              </w:rPr>
              <w:t>Informe de avances programáticos o presupuestales, balances generales y su estado financiero;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5BA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r w:rsidR="000F233F">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8AA"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Default="00C00A1F" w:rsidP="00F82B7A">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31a </w:t>
            </w:r>
            <w:r w:rsidRPr="00A30F35">
              <w:rPr>
                <w:rFonts w:ascii="Candara" w:eastAsia="Times New Roman" w:hAnsi="Candara" w:cs="Times New Roman"/>
                <w:bCs/>
                <w:color w:val="000000"/>
                <w:sz w:val="18"/>
                <w:szCs w:val="18"/>
                <w:lang w:val="en-US" w:eastAsia="es-MX"/>
              </w:rPr>
              <w:t>LGT_Art_70_Fr_XXXI</w:t>
            </w:r>
          </w:p>
          <w:p w:rsidR="00C00A1F" w:rsidRPr="00A30F35" w:rsidRDefault="00C00A1F" w:rsidP="00655315">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31b </w:t>
            </w:r>
            <w:r w:rsidRPr="00A30F35">
              <w:rPr>
                <w:rFonts w:ascii="Candara" w:eastAsia="Times New Roman" w:hAnsi="Candara" w:cs="Times New Roman"/>
                <w:bCs/>
                <w:color w:val="000000"/>
                <w:sz w:val="18"/>
                <w:szCs w:val="18"/>
                <w:lang w:val="en-US" w:eastAsia="es-MX"/>
              </w:rPr>
              <w:t>LGT_Art_70_Fr_XXXI</w:t>
            </w:r>
          </w:p>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910622" w:rsidTr="00677F22">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DE1" w:rsidRPr="00E21E70" w:rsidRDefault="001D4DE1" w:rsidP="00DF2BB3">
            <w:pPr>
              <w:spacing w:after="0" w:line="240" w:lineRule="auto"/>
              <w:rPr>
                <w:rFonts w:ascii="Candara" w:eastAsia="Times New Roman" w:hAnsi="Candara" w:cs="Times New Roman"/>
                <w:b/>
                <w:bCs/>
                <w:i/>
                <w:iCs/>
                <w:sz w:val="18"/>
                <w:lang w:val="en-US" w:eastAsia="es-MX"/>
              </w:rPr>
            </w:pPr>
          </w:p>
          <w:p w:rsidR="00C00A1F" w:rsidRPr="0085175D" w:rsidRDefault="00C00A1F" w:rsidP="00DF2BB3">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1D4DE1" w:rsidRDefault="001D4DE1" w:rsidP="00D44517">
            <w:pPr>
              <w:spacing w:after="0" w:line="240" w:lineRule="auto"/>
              <w:jc w:val="both"/>
              <w:rPr>
                <w:rFonts w:ascii="Candara" w:eastAsia="Times New Roman" w:hAnsi="Candara" w:cs="Times New Roman"/>
                <w:b/>
                <w:bCs/>
                <w:i/>
                <w:iCs/>
                <w:sz w:val="18"/>
                <w:lang w:eastAsia="es-MX"/>
              </w:rPr>
            </w:pPr>
          </w:p>
          <w:p w:rsidR="00605BBC" w:rsidRDefault="00605BBC" w:rsidP="00D44517">
            <w:pPr>
              <w:spacing w:after="0" w:line="240" w:lineRule="auto"/>
              <w:jc w:val="both"/>
              <w:rPr>
                <w:rFonts w:ascii="Candara" w:eastAsia="Times New Roman" w:hAnsi="Candara" w:cs="Times New Roman"/>
                <w:b/>
                <w:bCs/>
                <w:i/>
                <w:iCs/>
                <w:sz w:val="18"/>
                <w:lang w:eastAsia="es-MX"/>
              </w:rPr>
            </w:pPr>
          </w:p>
          <w:p w:rsidR="00C00A1F"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 </w:t>
            </w:r>
            <w:r w:rsidRPr="0085175D">
              <w:rPr>
                <w:rFonts w:ascii="Candara" w:eastAsia="Times New Roman" w:hAnsi="Candara" w:cs="Times New Roman"/>
                <w:i/>
                <w:iCs/>
                <w:sz w:val="18"/>
                <w:lang w:eastAsia="es-MX"/>
              </w:rPr>
              <w:t>Padrón de proveedores y contratistas;</w:t>
            </w:r>
          </w:p>
          <w:p w:rsidR="001D4DE1" w:rsidRPr="0085175D" w:rsidRDefault="001D4DE1"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Pr="002519D1" w:rsidRDefault="00676CD3" w:rsidP="00676CD3">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5BA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r w:rsidR="000F233F">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32 LGT_Art_70_Fr_XXXII</w:t>
            </w:r>
          </w:p>
        </w:tc>
      </w:tr>
      <w:tr w:rsidR="00C00A1F" w:rsidRPr="00910622" w:rsidTr="00677F22">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DE1" w:rsidRPr="00E21E70" w:rsidRDefault="001D4DE1" w:rsidP="00F74F9A">
            <w:pPr>
              <w:spacing w:after="0" w:line="240" w:lineRule="auto"/>
              <w:rPr>
                <w:rFonts w:ascii="Candara" w:eastAsia="Times New Roman" w:hAnsi="Candara" w:cs="Times New Roman"/>
                <w:b/>
                <w:bCs/>
                <w:i/>
                <w:iCs/>
                <w:sz w:val="18"/>
                <w:lang w:val="en-US" w:eastAsia="es-MX"/>
              </w:rPr>
            </w:pPr>
          </w:p>
          <w:p w:rsidR="001D4DE1" w:rsidRPr="00E21E70" w:rsidRDefault="001D4DE1" w:rsidP="00F74F9A">
            <w:pPr>
              <w:spacing w:after="0" w:line="240" w:lineRule="auto"/>
              <w:rPr>
                <w:rFonts w:ascii="Candara" w:eastAsia="Times New Roman" w:hAnsi="Candara" w:cs="Times New Roman"/>
                <w:b/>
                <w:bCs/>
                <w:i/>
                <w:iCs/>
                <w:sz w:val="18"/>
                <w:lang w:val="en-US" w:eastAsia="es-MX"/>
              </w:rPr>
            </w:pPr>
          </w:p>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D4DE1" w:rsidRDefault="001D4DE1" w:rsidP="00D44517">
            <w:pPr>
              <w:spacing w:after="0" w:line="240" w:lineRule="auto"/>
              <w:jc w:val="both"/>
              <w:rPr>
                <w:rFonts w:ascii="Candara" w:eastAsia="Times New Roman" w:hAnsi="Candara" w:cs="Times New Roman"/>
                <w:b/>
                <w:bCs/>
                <w:i/>
                <w:iCs/>
                <w:sz w:val="18"/>
                <w:lang w:eastAsia="es-MX"/>
              </w:rPr>
            </w:pPr>
          </w:p>
          <w:p w:rsidR="00605BBC" w:rsidRDefault="00605BBC" w:rsidP="00D44517">
            <w:pPr>
              <w:spacing w:after="0" w:line="240" w:lineRule="auto"/>
              <w:jc w:val="both"/>
              <w:rPr>
                <w:rFonts w:ascii="Candara" w:eastAsia="Times New Roman" w:hAnsi="Candara" w:cs="Times New Roman"/>
                <w:b/>
                <w:bCs/>
                <w:i/>
                <w:iCs/>
                <w:sz w:val="18"/>
                <w:lang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XXXIII </w:t>
            </w:r>
            <w:r w:rsidRPr="0085175D">
              <w:rPr>
                <w:rFonts w:ascii="Candara" w:eastAsia="Times New Roman" w:hAnsi="Candara" w:cs="Times New Roman"/>
                <w:i/>
                <w:iCs/>
                <w:sz w:val="18"/>
                <w:lang w:eastAsia="es-MX"/>
              </w:rPr>
              <w:t>Los convenios de coordinación de concertación con los sectores social y privado;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684240">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DE5BA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Servicios Jurídicos</w:t>
            </w:r>
            <w:r w:rsidR="000F233F">
              <w:rPr>
                <w:rFonts w:ascii="Candara" w:eastAsia="Times New Roman" w:hAnsi="Candara" w:cs="Times New Roman"/>
                <w:sz w:val="18"/>
                <w:lang w:eastAsia="es-MX"/>
              </w:rPr>
              <w:t>.</w:t>
            </w:r>
            <w:r>
              <w:rPr>
                <w:rFonts w:ascii="Candara" w:eastAsia="Times New Roman" w:hAnsi="Candara" w:cs="Times New Roman"/>
                <w:sz w:val="18"/>
                <w:lang w:eastAsia="es-MX"/>
              </w:rPr>
              <w:t xml:space="preserve"> </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33 LGT_Art_70_Fr_XXXIII</w:t>
            </w:r>
          </w:p>
        </w:tc>
      </w:tr>
      <w:tr w:rsidR="00C00A1F" w:rsidRPr="00910622" w:rsidTr="00677F22">
        <w:trPr>
          <w:trHeight w:val="7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DE1" w:rsidRPr="00E21E70" w:rsidRDefault="001D4DE1" w:rsidP="00F74F9A">
            <w:pPr>
              <w:spacing w:after="0" w:line="240" w:lineRule="auto"/>
              <w:rPr>
                <w:rFonts w:ascii="Candara" w:eastAsia="Times New Roman" w:hAnsi="Candara" w:cs="Times New Roman"/>
                <w:b/>
                <w:bCs/>
                <w:i/>
                <w:iCs/>
                <w:sz w:val="18"/>
                <w:lang w:val="en-US" w:eastAsia="es-MX"/>
              </w:rPr>
            </w:pPr>
          </w:p>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XXXIV </w:t>
            </w:r>
            <w:r w:rsidRPr="0085175D">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D05EDE">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D4DE1" w:rsidRDefault="001D4DE1" w:rsidP="00D05EDE">
            <w:pPr>
              <w:spacing w:after="0" w:line="240" w:lineRule="auto"/>
              <w:jc w:val="both"/>
              <w:rPr>
                <w:rFonts w:ascii="Candara" w:eastAsia="Times New Roman" w:hAnsi="Candara" w:cs="Times New Roman"/>
                <w:sz w:val="18"/>
                <w:lang w:eastAsia="es-MX"/>
              </w:rPr>
            </w:pPr>
          </w:p>
          <w:p w:rsidR="00C00A1F" w:rsidRDefault="00D05EDE" w:rsidP="00D05EDE">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sz w:val="18"/>
                <w:lang w:eastAsia="es-MX"/>
              </w:rPr>
              <w:t xml:space="preserve">El llenado de los </w:t>
            </w:r>
            <w:r w:rsidR="001119C5">
              <w:rPr>
                <w:rFonts w:ascii="Candara" w:eastAsia="Times New Roman" w:hAnsi="Candara" w:cs="Times New Roman"/>
                <w:sz w:val="18"/>
                <w:lang w:eastAsia="es-MX"/>
              </w:rPr>
              <w:t xml:space="preserve">formatos </w:t>
            </w:r>
            <w:r w:rsidR="001119C5">
              <w:rPr>
                <w:rFonts w:ascii="Candara" w:eastAsia="Times New Roman" w:hAnsi="Candara" w:cs="Times New Roman"/>
                <w:bCs/>
                <w:color w:val="000000"/>
                <w:sz w:val="18"/>
                <w:szCs w:val="18"/>
                <w:lang w:eastAsia="es-MX"/>
              </w:rPr>
              <w:t>34</w:t>
            </w:r>
            <w:r>
              <w:rPr>
                <w:rFonts w:ascii="Candara" w:eastAsia="Times New Roman" w:hAnsi="Candara" w:cs="Times New Roman"/>
                <w:bCs/>
                <w:color w:val="000000"/>
                <w:sz w:val="18"/>
                <w:szCs w:val="18"/>
                <w:lang w:eastAsia="es-MX"/>
              </w:rPr>
              <w:t xml:space="preserve">e, 34f y </w:t>
            </w:r>
            <w:r w:rsidRPr="00D05EDE">
              <w:rPr>
                <w:rFonts w:ascii="Candara" w:eastAsia="Times New Roman" w:hAnsi="Candara" w:cs="Times New Roman"/>
                <w:bCs/>
                <w:color w:val="000000"/>
                <w:sz w:val="18"/>
                <w:szCs w:val="18"/>
                <w:lang w:eastAsia="es-MX"/>
              </w:rPr>
              <w:t xml:space="preserve">34g, corresponde a la Secretaria de </w:t>
            </w:r>
            <w:r>
              <w:rPr>
                <w:rFonts w:ascii="Candara" w:eastAsia="Times New Roman" w:hAnsi="Candara" w:cs="Times New Roman"/>
                <w:bCs/>
                <w:color w:val="000000"/>
                <w:sz w:val="18"/>
                <w:szCs w:val="18"/>
                <w:lang w:eastAsia="es-MX"/>
              </w:rPr>
              <w:t>Administración del Gobierno del Estado en términos del artículo 46 de la Ley Orgánica del Poder Ejecutivo.</w:t>
            </w:r>
          </w:p>
          <w:p w:rsidR="001D4DE1" w:rsidRPr="00D05EDE" w:rsidRDefault="001D4DE1" w:rsidP="00D05EDE">
            <w:pPr>
              <w:spacing w:after="0" w:line="240" w:lineRule="auto"/>
              <w:jc w:val="both"/>
              <w:rPr>
                <w:rFonts w:ascii="Candara" w:eastAsia="Times New Roman" w:hAnsi="Candara" w:cs="Times New Roman"/>
                <w:bCs/>
                <w:color w:val="000000"/>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D05EDE" w:rsidRDefault="00DE5BA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r w:rsidR="000F233F">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34a LGT_Art_70_Fr_XXXIV</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34bLGT_Art_70_Fr_XXXIV</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34c LGT_Art_70_Fr_XXXIV</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34d LGT_Art_70_Fr_XXXIV</w:t>
            </w:r>
          </w:p>
          <w:p w:rsidR="00C00A1F" w:rsidRPr="00A30F35" w:rsidRDefault="00C00A1F" w:rsidP="00F82B7A">
            <w:pPr>
              <w:spacing w:after="0" w:line="240" w:lineRule="auto"/>
              <w:rPr>
                <w:rFonts w:ascii="Candara" w:eastAsia="Times New Roman" w:hAnsi="Candara" w:cs="Times New Roman"/>
                <w:sz w:val="18"/>
                <w:szCs w:val="18"/>
                <w:lang w:val="en-US" w:eastAsia="es-MX"/>
              </w:rPr>
            </w:pPr>
          </w:p>
        </w:tc>
      </w:tr>
      <w:tr w:rsidR="00C00A1F" w:rsidRPr="00910622" w:rsidTr="00677F22">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D4DE1" w:rsidRDefault="001D4DE1" w:rsidP="00D44517">
            <w:pPr>
              <w:spacing w:after="0" w:line="240" w:lineRule="auto"/>
              <w:jc w:val="both"/>
              <w:rPr>
                <w:rFonts w:ascii="Candara" w:eastAsia="Times New Roman" w:hAnsi="Candara" w:cs="Times New Roman"/>
                <w:b/>
                <w:bCs/>
                <w:i/>
                <w:iCs/>
                <w:sz w:val="18"/>
                <w:lang w:eastAsia="es-MX"/>
              </w:rPr>
            </w:pPr>
          </w:p>
          <w:p w:rsidR="00605BBC" w:rsidRDefault="00605BBC" w:rsidP="00D44517">
            <w:pPr>
              <w:spacing w:after="0" w:line="240" w:lineRule="auto"/>
              <w:jc w:val="both"/>
              <w:rPr>
                <w:rFonts w:ascii="Candara" w:eastAsia="Times New Roman" w:hAnsi="Candara" w:cs="Times New Roman"/>
                <w:b/>
                <w:bCs/>
                <w:i/>
                <w:iCs/>
                <w:sz w:val="18"/>
                <w:lang w:eastAsia="es-MX"/>
              </w:rPr>
            </w:pPr>
          </w:p>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 </w:t>
            </w:r>
            <w:r w:rsidRPr="0085175D">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C00A1F" w:rsidRDefault="00C00A1F" w:rsidP="00200567">
            <w:pPr>
              <w:jc w:val="both"/>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0D4908" w:rsidRDefault="000D4908" w:rsidP="00750F25">
            <w:pPr>
              <w:spacing w:after="0" w:line="240" w:lineRule="auto"/>
              <w:rPr>
                <w:rFonts w:ascii="Candara" w:eastAsia="Times New Roman" w:hAnsi="Candara" w:cs="Times New Roman"/>
                <w:noProof/>
                <w:sz w:val="18"/>
                <w:lang w:eastAsia="es-MX"/>
              </w:rPr>
            </w:pPr>
            <w:r w:rsidRPr="000D4908">
              <w:rPr>
                <w:rFonts w:ascii="Candara" w:eastAsia="Times New Roman" w:hAnsi="Candara" w:cs="Times New Roman"/>
                <w:bCs/>
                <w:noProof/>
                <w:color w:val="000000"/>
                <w:sz w:val="18"/>
                <w:szCs w:val="18"/>
                <w:lang w:eastAsia="es-MX"/>
              </w:rPr>
              <w:t>El Formato 35c LGT_Art_70_Fr_XXXV corresponde a la Coordianción para la atención de los Derechos Humanos del Poder Ejecutivo.</w:t>
            </w:r>
          </w:p>
        </w:tc>
        <w:tc>
          <w:tcPr>
            <w:tcW w:w="1559" w:type="dxa"/>
            <w:tcBorders>
              <w:top w:val="single" w:sz="4" w:space="0" w:color="auto"/>
              <w:left w:val="nil"/>
              <w:bottom w:val="single" w:sz="4" w:space="0" w:color="auto"/>
              <w:right w:val="single" w:sz="4" w:space="0" w:color="auto"/>
            </w:tcBorders>
            <w:vAlign w:val="center"/>
          </w:tcPr>
          <w:p w:rsidR="00C00A1F" w:rsidRPr="0085175D" w:rsidRDefault="00DE5BA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para la Atención de los Derechos Humanos</w:t>
            </w:r>
            <w:r w:rsidR="000F233F">
              <w:rPr>
                <w:rFonts w:ascii="Candara" w:eastAsia="Times New Roman" w:hAnsi="Candara" w:cs="Times New Roman"/>
                <w:sz w:val="18"/>
                <w:lang w:eastAsia="es-MX"/>
              </w:rPr>
              <w:t>.</w:t>
            </w:r>
            <w:r>
              <w:rPr>
                <w:rFonts w:ascii="Candara" w:eastAsia="Times New Roman" w:hAnsi="Candara" w:cs="Times New Roman"/>
                <w:sz w:val="18"/>
                <w:lang w:eastAsia="es-MX"/>
              </w:rPr>
              <w:t xml:space="preserve"> </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35a LGT_Art_70_Fr_XXXV</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35b LGT_Art_70_Fr_XXXV</w:t>
            </w:r>
          </w:p>
          <w:p w:rsidR="00C00A1F" w:rsidRPr="00A30F35" w:rsidRDefault="00C00A1F" w:rsidP="00F82B7A">
            <w:pPr>
              <w:spacing w:after="0" w:line="240" w:lineRule="auto"/>
              <w:rPr>
                <w:rFonts w:ascii="Candara" w:eastAsia="Times New Roman" w:hAnsi="Candara" w:cs="Times New Roman"/>
                <w:sz w:val="18"/>
                <w:szCs w:val="18"/>
                <w:lang w:val="en-US" w:eastAsia="es-MX"/>
              </w:rPr>
            </w:pPr>
          </w:p>
        </w:tc>
      </w:tr>
      <w:tr w:rsidR="00FF34B9" w:rsidRPr="00910622" w:rsidTr="00677F22">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F34B9" w:rsidRPr="00CE28A0" w:rsidRDefault="00FF34B9" w:rsidP="00FF34B9">
            <w:pPr>
              <w:spacing w:after="0" w:line="240" w:lineRule="auto"/>
              <w:jc w:val="both"/>
              <w:rPr>
                <w:rFonts w:ascii="Candara" w:eastAsia="Times New Roman" w:hAnsi="Candara" w:cs="Times New Roman"/>
                <w:i/>
                <w:iCs/>
                <w:sz w:val="18"/>
                <w:lang w:eastAsia="es-MX"/>
              </w:rPr>
            </w:pPr>
            <w:r w:rsidRPr="00CE28A0">
              <w:rPr>
                <w:rFonts w:ascii="Candara" w:eastAsia="Times New Roman" w:hAnsi="Candara" w:cs="Times New Roman"/>
                <w:b/>
                <w:bCs/>
                <w:i/>
                <w:iCs/>
                <w:sz w:val="18"/>
                <w:lang w:eastAsia="es-MX"/>
              </w:rPr>
              <w:t xml:space="preserve">Fracción XXXVI </w:t>
            </w:r>
            <w:r w:rsidRPr="00CE28A0">
              <w:rPr>
                <w:rFonts w:ascii="Candara" w:eastAsia="Times New Roman" w:hAnsi="Candara" w:cs="Times New Roman"/>
                <w:i/>
                <w:iCs/>
                <w:sz w:val="18"/>
                <w:lang w:eastAsia="es-MX"/>
              </w:rPr>
              <w:t>Las resoluciones y laudos que se emitan en procesos o procedimientos seguidos en forma de juicio;</w:t>
            </w:r>
          </w:p>
          <w:p w:rsidR="00FF34B9" w:rsidRPr="00CE28A0" w:rsidRDefault="00FF34B9" w:rsidP="00FF34B9">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F34B9" w:rsidRPr="00DE5BA5" w:rsidRDefault="00FF34B9" w:rsidP="00FF34B9">
            <w:pPr>
              <w:jc w:val="center"/>
              <w:rPr>
                <w:rFonts w:ascii="Candara" w:hAnsi="Candara"/>
                <w:sz w:val="18"/>
                <w:szCs w:val="18"/>
                <w:highlight w:val="yellow"/>
              </w:rPr>
            </w:pPr>
            <w:r w:rsidRPr="00D33E7C">
              <w:rPr>
                <w:rFonts w:ascii="Candara" w:hAnsi="Candara"/>
                <w:color w:val="000000" w:themeColor="text1"/>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50CA5" w:rsidRDefault="00050CA5" w:rsidP="001875C8">
            <w:pPr>
              <w:jc w:val="both"/>
              <w:rPr>
                <w:rFonts w:ascii="Candara" w:hAnsi="Candara"/>
                <w:sz w:val="18"/>
                <w:szCs w:val="18"/>
                <w:highlight w:val="yellow"/>
              </w:rPr>
            </w:pPr>
          </w:p>
          <w:p w:rsidR="00FF34B9" w:rsidRPr="00FF34B9" w:rsidRDefault="00FF34B9" w:rsidP="001875C8">
            <w:pPr>
              <w:jc w:val="both"/>
              <w:rPr>
                <w:rFonts w:ascii="Candara" w:hAnsi="Candara"/>
                <w:sz w:val="18"/>
                <w:szCs w:val="18"/>
                <w:highlight w:val="yellow"/>
              </w:rPr>
            </w:pPr>
          </w:p>
        </w:tc>
        <w:tc>
          <w:tcPr>
            <w:tcW w:w="1559" w:type="dxa"/>
            <w:tcBorders>
              <w:top w:val="single" w:sz="4" w:space="0" w:color="auto"/>
              <w:left w:val="nil"/>
              <w:bottom w:val="single" w:sz="4" w:space="0" w:color="auto"/>
              <w:right w:val="single" w:sz="4" w:space="0" w:color="auto"/>
            </w:tcBorders>
            <w:vAlign w:val="center"/>
          </w:tcPr>
          <w:p w:rsidR="00FF34B9" w:rsidRPr="00CE28A0" w:rsidRDefault="00FF34B9" w:rsidP="00FF34B9">
            <w:pPr>
              <w:spacing w:after="0" w:line="240" w:lineRule="auto"/>
              <w:rPr>
                <w:rFonts w:ascii="Candara" w:eastAsia="Times New Roman" w:hAnsi="Candara" w:cs="Times New Roman"/>
                <w:sz w:val="18"/>
                <w:lang w:eastAsia="es-MX"/>
              </w:rPr>
            </w:pPr>
            <w:r w:rsidRPr="00CE28A0">
              <w:rPr>
                <w:rFonts w:ascii="Candara" w:eastAsia="Times New Roman" w:hAnsi="Candara" w:cs="Times New Roman"/>
                <w:sz w:val="18"/>
                <w:lang w:eastAsia="es-MX"/>
              </w:rPr>
              <w:t>-Dirección de Servicios Jurídicos</w:t>
            </w:r>
            <w:r w:rsidR="000F233F">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FF34B9" w:rsidRPr="00CE28A0" w:rsidRDefault="00FF34B9" w:rsidP="00FF34B9">
            <w:pPr>
              <w:spacing w:after="0" w:line="240" w:lineRule="auto"/>
              <w:rPr>
                <w:rFonts w:ascii="Candara" w:eastAsia="Times New Roman" w:hAnsi="Candara" w:cs="Times New Roman"/>
                <w:sz w:val="18"/>
                <w:szCs w:val="18"/>
                <w:lang w:val="en-US" w:eastAsia="es-MX"/>
              </w:rPr>
            </w:pPr>
            <w:r w:rsidRPr="00CE28A0">
              <w:rPr>
                <w:rFonts w:ascii="Candara" w:eastAsia="Times New Roman" w:hAnsi="Candara" w:cs="Times New Roman"/>
                <w:sz w:val="18"/>
                <w:szCs w:val="18"/>
                <w:lang w:val="en-US" w:eastAsia="es-MX"/>
              </w:rPr>
              <w:t>Formato 36 LGT_Art_70_Fr_XXXVI</w:t>
            </w:r>
          </w:p>
        </w:tc>
      </w:tr>
      <w:tr w:rsidR="00FF34B9" w:rsidRPr="00910622" w:rsidTr="00677F22">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 </w:t>
            </w:r>
            <w:r w:rsidRPr="0085175D">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FF34B9" w:rsidRPr="002519D1" w:rsidRDefault="00FF34B9" w:rsidP="00FF34B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F34B9" w:rsidRDefault="00FF34B9" w:rsidP="00FF34B9">
            <w:pPr>
              <w:spacing w:after="0" w:line="240" w:lineRule="auto"/>
              <w:rPr>
                <w:rFonts w:ascii="Candara" w:eastAsia="Times New Roman" w:hAnsi="Candara" w:cs="Times New Roman"/>
                <w:sz w:val="18"/>
                <w:lang w:eastAsia="es-MX"/>
              </w:rPr>
            </w:pPr>
          </w:p>
          <w:p w:rsidR="00050CA5" w:rsidRPr="0085175D" w:rsidRDefault="00050CA5" w:rsidP="00FF34B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F34B9" w:rsidRDefault="00FF34B9"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General de Servicios Educativos</w:t>
            </w:r>
            <w:r w:rsidR="000F233F">
              <w:rPr>
                <w:rFonts w:ascii="Candara" w:eastAsia="Times New Roman" w:hAnsi="Candara" w:cs="Times New Roman"/>
                <w:sz w:val="18"/>
                <w:lang w:eastAsia="es-MX"/>
              </w:rPr>
              <w:t>.</w:t>
            </w:r>
          </w:p>
          <w:p w:rsidR="00050CA5" w:rsidRPr="0085175D" w:rsidRDefault="00050CA5" w:rsidP="00FF34B9">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FF34B9" w:rsidRPr="00A30F35" w:rsidRDefault="00FF34B9" w:rsidP="00FF34B9">
            <w:pPr>
              <w:spacing w:after="0" w:line="240" w:lineRule="auto"/>
              <w:rPr>
                <w:rFonts w:ascii="Candara" w:eastAsia="Times New Roman" w:hAnsi="Candara" w:cs="Times New Roman"/>
                <w:bCs/>
                <w:color w:val="000000"/>
                <w:sz w:val="18"/>
                <w:szCs w:val="18"/>
                <w:lang w:val="en-US" w:eastAsia="es-MX"/>
              </w:rPr>
            </w:pPr>
            <w:r w:rsidRPr="00C97240">
              <w:rPr>
                <w:rFonts w:ascii="Candara" w:eastAsia="Times New Roman" w:hAnsi="Candara" w:cs="Times New Roman"/>
                <w:bCs/>
                <w:color w:val="000000"/>
                <w:sz w:val="18"/>
                <w:szCs w:val="18"/>
                <w:lang w:val="en-US" w:eastAsia="es-MX"/>
              </w:rPr>
              <w:t>Formato 3</w:t>
            </w:r>
            <w:r w:rsidRPr="00A30F35">
              <w:rPr>
                <w:rFonts w:ascii="Candara" w:eastAsia="Times New Roman" w:hAnsi="Candara" w:cs="Times New Roman"/>
                <w:bCs/>
                <w:color w:val="000000"/>
                <w:sz w:val="18"/>
                <w:szCs w:val="18"/>
                <w:lang w:val="en-US" w:eastAsia="es-MX"/>
              </w:rPr>
              <w:t>7aLGT_Art_70_Fr_XXXVII</w:t>
            </w:r>
          </w:p>
          <w:p w:rsidR="00FF34B9" w:rsidRPr="00A30F35" w:rsidRDefault="00FF34B9" w:rsidP="00D5114C">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Formato37bLGT_Art_70_Fr_XXXVII</w:t>
            </w:r>
          </w:p>
        </w:tc>
      </w:tr>
      <w:tr w:rsidR="00FF34B9"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50CA5" w:rsidRDefault="00050CA5" w:rsidP="00FF34B9">
            <w:pPr>
              <w:spacing w:after="0" w:line="240" w:lineRule="auto"/>
              <w:jc w:val="both"/>
              <w:rPr>
                <w:rFonts w:ascii="Candara" w:eastAsia="Times New Roman" w:hAnsi="Candara" w:cs="Times New Roman"/>
                <w:b/>
                <w:bCs/>
                <w:i/>
                <w:iCs/>
                <w:sz w:val="18"/>
                <w:lang w:eastAsia="es-MX"/>
              </w:rPr>
            </w:pPr>
          </w:p>
          <w:p w:rsidR="00FF34B9" w:rsidRPr="0085175D" w:rsidRDefault="00FF34B9" w:rsidP="00FF34B9">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XXXVIII </w:t>
            </w:r>
            <w:r w:rsidRPr="0085175D">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FF34B9" w:rsidRPr="0085175D" w:rsidRDefault="00FF34B9" w:rsidP="00FF34B9">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FF34B9" w:rsidRDefault="00FF34B9" w:rsidP="00FF34B9">
            <w:pPr>
              <w:jc w:val="both"/>
              <w:rPr>
                <w:rFonts w:ascii="Candara" w:hAnsi="Candara"/>
                <w:sz w:val="18"/>
                <w:szCs w:val="18"/>
              </w:rPr>
            </w:pPr>
          </w:p>
          <w:p w:rsidR="00FF34B9" w:rsidRPr="002519D1" w:rsidRDefault="00FF34B9" w:rsidP="00FF34B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F34B9" w:rsidRPr="0085175D" w:rsidRDefault="00FF34B9" w:rsidP="00FF34B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F34B9" w:rsidRDefault="00FF34B9"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r w:rsidR="000F233F">
              <w:rPr>
                <w:rFonts w:ascii="Candara" w:eastAsia="Times New Roman" w:hAnsi="Candara" w:cs="Times New Roman"/>
                <w:sz w:val="18"/>
                <w:lang w:eastAsia="es-MX"/>
              </w:rPr>
              <w:t>.</w:t>
            </w:r>
          </w:p>
          <w:p w:rsidR="00264842" w:rsidRDefault="00264842" w:rsidP="00FF34B9">
            <w:pPr>
              <w:spacing w:after="0" w:line="240" w:lineRule="auto"/>
              <w:rPr>
                <w:rFonts w:ascii="Candara" w:eastAsia="Times New Roman" w:hAnsi="Candara" w:cs="Times New Roman"/>
                <w:sz w:val="18"/>
                <w:lang w:eastAsia="es-MX"/>
              </w:rPr>
            </w:pPr>
          </w:p>
          <w:p w:rsidR="00FF34B9" w:rsidRDefault="00FF34B9"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Desarrollo Educativo</w:t>
            </w:r>
            <w:r w:rsidR="000F233F">
              <w:rPr>
                <w:rFonts w:ascii="Candara" w:eastAsia="Times New Roman" w:hAnsi="Candara" w:cs="Times New Roman"/>
                <w:sz w:val="18"/>
                <w:lang w:eastAsia="es-MX"/>
              </w:rPr>
              <w:t>.</w:t>
            </w:r>
          </w:p>
          <w:p w:rsidR="000F233F" w:rsidRPr="0085175D" w:rsidRDefault="000F233F" w:rsidP="00FF34B9">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FF34B9" w:rsidRDefault="00FF34B9" w:rsidP="00FF34B9">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Formato38aLGT_Art_70_Fr_XXXVII</w:t>
            </w:r>
            <w:r w:rsidR="00677F22">
              <w:rPr>
                <w:rFonts w:ascii="Candara" w:eastAsia="Times New Roman" w:hAnsi="Candara" w:cs="Times New Roman"/>
                <w:sz w:val="18"/>
                <w:szCs w:val="18"/>
                <w:lang w:val="en-US" w:eastAsia="es-MX"/>
              </w:rPr>
              <w:t>I</w:t>
            </w:r>
          </w:p>
          <w:p w:rsidR="00FF34B9" w:rsidRPr="00A30F35" w:rsidRDefault="00FF34B9" w:rsidP="00D5114C">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Formato38bLGT_Art_70_Fr_XXXVII</w:t>
            </w:r>
            <w:r w:rsidR="00677F22">
              <w:rPr>
                <w:rFonts w:ascii="Candara" w:eastAsia="Times New Roman" w:hAnsi="Candara" w:cs="Times New Roman"/>
                <w:sz w:val="18"/>
                <w:szCs w:val="18"/>
                <w:lang w:val="en-US" w:eastAsia="es-MX"/>
              </w:rPr>
              <w:t>I</w:t>
            </w:r>
          </w:p>
        </w:tc>
      </w:tr>
      <w:tr w:rsidR="00FF34B9" w:rsidRPr="00910622" w:rsidTr="00677F22">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XXXIX </w:t>
            </w:r>
            <w:r w:rsidRPr="0085175D">
              <w:rPr>
                <w:rFonts w:ascii="Candara" w:eastAsia="Times New Roman" w:hAnsi="Candara" w:cs="Times New Roman"/>
                <w:i/>
                <w:iCs/>
                <w:sz w:val="18"/>
                <w:lang w:eastAsia="es-MX"/>
              </w:rPr>
              <w:t>Las actas y reso</w:t>
            </w:r>
            <w:bookmarkStart w:id="0" w:name="_GoBack"/>
            <w:bookmarkEnd w:id="0"/>
            <w:r w:rsidRPr="0085175D">
              <w:rPr>
                <w:rFonts w:ascii="Candara" w:eastAsia="Times New Roman" w:hAnsi="Candara" w:cs="Times New Roman"/>
                <w:i/>
                <w:iCs/>
                <w:sz w:val="18"/>
                <w:lang w:eastAsia="es-MX"/>
              </w:rPr>
              <w:t>luciones del Comité de Transparencia de los sujetos obligados;</w:t>
            </w:r>
          </w:p>
          <w:p w:rsidR="00FF34B9" w:rsidRPr="0085175D" w:rsidRDefault="00FF34B9" w:rsidP="00FF34B9">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FF34B9" w:rsidRDefault="00FF34B9" w:rsidP="00FF34B9">
            <w:pPr>
              <w:jc w:val="center"/>
              <w:rPr>
                <w:rFonts w:ascii="Candara" w:hAnsi="Candara"/>
                <w:sz w:val="18"/>
                <w:szCs w:val="18"/>
              </w:rPr>
            </w:pPr>
          </w:p>
          <w:p w:rsidR="00FF34B9" w:rsidRDefault="00FF34B9" w:rsidP="00FF34B9">
            <w:pPr>
              <w:jc w:val="center"/>
              <w:rPr>
                <w:rFonts w:ascii="Candara" w:hAnsi="Candara"/>
                <w:sz w:val="18"/>
                <w:szCs w:val="18"/>
              </w:rPr>
            </w:pPr>
          </w:p>
          <w:p w:rsidR="00FF34B9" w:rsidRPr="002519D1" w:rsidRDefault="00FF34B9" w:rsidP="00FF34B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FF34B9" w:rsidRPr="0085175D" w:rsidRDefault="00FF34B9" w:rsidP="00FF34B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F34B9" w:rsidRPr="0085175D" w:rsidRDefault="00FF34B9"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r w:rsidR="000F233F">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FF34B9" w:rsidRPr="00A30F35" w:rsidRDefault="00FF34B9" w:rsidP="00FF34B9">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39aLGT_Art_70_Fr_XXXIX</w:t>
            </w:r>
          </w:p>
          <w:p w:rsidR="00FF34B9" w:rsidRPr="00A30F35" w:rsidRDefault="00FF34B9" w:rsidP="00FF34B9">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39bLGT_Art_70_Fr_XXXIX</w:t>
            </w:r>
          </w:p>
          <w:p w:rsidR="00FF34B9" w:rsidRPr="00A30F35" w:rsidRDefault="00D5114C" w:rsidP="00FF34B9">
            <w:pPr>
              <w:spacing w:after="0" w:line="240" w:lineRule="auto"/>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Formato 39c</w:t>
            </w:r>
            <w:r w:rsidR="00FF34B9" w:rsidRPr="00A30F35">
              <w:rPr>
                <w:rFonts w:ascii="Candara" w:eastAsia="Times New Roman" w:hAnsi="Candara" w:cs="Times New Roman"/>
                <w:bCs/>
                <w:color w:val="000000"/>
                <w:sz w:val="18"/>
                <w:szCs w:val="18"/>
                <w:lang w:val="en-US" w:eastAsia="es-MX"/>
              </w:rPr>
              <w:t>LGT_Art_70_Fr_XXXIX</w:t>
            </w:r>
          </w:p>
          <w:p w:rsidR="00FF34B9" w:rsidRPr="00A30F35" w:rsidRDefault="00FF34B9" w:rsidP="00FF34B9">
            <w:pPr>
              <w:spacing w:after="0" w:line="240" w:lineRule="auto"/>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Formato 39d</w:t>
            </w:r>
            <w:r w:rsidRPr="00A30F35">
              <w:rPr>
                <w:rFonts w:ascii="Candara" w:eastAsia="Times New Roman" w:hAnsi="Candara" w:cs="Times New Roman"/>
                <w:bCs/>
                <w:color w:val="000000"/>
                <w:sz w:val="18"/>
                <w:szCs w:val="18"/>
                <w:lang w:val="en-US" w:eastAsia="es-MX"/>
              </w:rPr>
              <w:t>LGT_Art_70_Fr_XXXIX</w:t>
            </w:r>
          </w:p>
          <w:p w:rsidR="00FF34B9" w:rsidRPr="00A30F35" w:rsidRDefault="00FF34B9" w:rsidP="00FF34B9">
            <w:pPr>
              <w:spacing w:after="0" w:line="240" w:lineRule="auto"/>
              <w:rPr>
                <w:rFonts w:ascii="Candara" w:eastAsia="Times New Roman" w:hAnsi="Candara" w:cs="Times New Roman"/>
                <w:sz w:val="18"/>
                <w:szCs w:val="18"/>
                <w:lang w:val="en-US" w:eastAsia="es-MX"/>
              </w:rPr>
            </w:pPr>
          </w:p>
        </w:tc>
      </w:tr>
      <w:tr w:rsidR="00FF34B9" w:rsidRPr="00910622" w:rsidTr="00677F22">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 </w:t>
            </w:r>
            <w:r w:rsidRPr="0085175D">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FF34B9" w:rsidRPr="002519D1" w:rsidRDefault="00FF34B9" w:rsidP="00FF34B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FF34B9" w:rsidRPr="0085175D" w:rsidRDefault="00FF34B9" w:rsidP="00FF34B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F34B9" w:rsidRDefault="00FF34B9"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General de Servicios Educativos</w:t>
            </w:r>
            <w:r w:rsidR="000F233F">
              <w:rPr>
                <w:rFonts w:ascii="Candara" w:eastAsia="Times New Roman" w:hAnsi="Candara" w:cs="Times New Roman"/>
                <w:sz w:val="18"/>
                <w:lang w:eastAsia="es-MX"/>
              </w:rPr>
              <w:t>.</w:t>
            </w:r>
          </w:p>
          <w:p w:rsidR="00527BD8" w:rsidRDefault="00527BD8" w:rsidP="00FF34B9">
            <w:pPr>
              <w:spacing w:after="0" w:line="240" w:lineRule="auto"/>
              <w:rPr>
                <w:rFonts w:ascii="Candara" w:eastAsia="Times New Roman" w:hAnsi="Candara" w:cs="Times New Roman"/>
                <w:sz w:val="18"/>
                <w:lang w:eastAsia="es-MX"/>
              </w:rPr>
            </w:pPr>
          </w:p>
          <w:p w:rsidR="00FF34B9" w:rsidRDefault="00FF34B9"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para la Mejora de la Convivencia Escolar</w:t>
            </w:r>
            <w:r w:rsidR="000F233F">
              <w:rPr>
                <w:rFonts w:ascii="Candara" w:eastAsia="Times New Roman" w:hAnsi="Candara" w:cs="Times New Roman"/>
                <w:sz w:val="18"/>
                <w:lang w:eastAsia="es-MX"/>
              </w:rPr>
              <w:t>.</w:t>
            </w:r>
          </w:p>
          <w:p w:rsidR="00527BD8" w:rsidRDefault="00527BD8" w:rsidP="00FF34B9">
            <w:pPr>
              <w:spacing w:after="0" w:line="240" w:lineRule="auto"/>
              <w:rPr>
                <w:rFonts w:ascii="Candara" w:eastAsia="Times New Roman" w:hAnsi="Candara" w:cs="Times New Roman"/>
                <w:sz w:val="18"/>
                <w:lang w:eastAsia="es-MX"/>
              </w:rPr>
            </w:pPr>
          </w:p>
          <w:p w:rsidR="00FF34B9" w:rsidRDefault="00FF34B9"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r w:rsidR="000F233F">
              <w:rPr>
                <w:rFonts w:ascii="Candara" w:eastAsia="Times New Roman" w:hAnsi="Candara" w:cs="Times New Roman"/>
                <w:sz w:val="18"/>
                <w:lang w:eastAsia="es-MX"/>
              </w:rPr>
              <w:t>.</w:t>
            </w:r>
          </w:p>
          <w:p w:rsidR="00527BD8" w:rsidRDefault="00527BD8" w:rsidP="00FF34B9">
            <w:pPr>
              <w:spacing w:after="0" w:line="240" w:lineRule="auto"/>
              <w:rPr>
                <w:rFonts w:ascii="Candara" w:eastAsia="Times New Roman" w:hAnsi="Candara" w:cs="Times New Roman"/>
                <w:sz w:val="18"/>
                <w:lang w:eastAsia="es-MX"/>
              </w:rPr>
            </w:pPr>
          </w:p>
          <w:p w:rsidR="00FF34B9" w:rsidRDefault="00FF34B9"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Desarrollo Educativo</w:t>
            </w:r>
            <w:r w:rsidR="000F233F">
              <w:rPr>
                <w:rFonts w:ascii="Candara" w:eastAsia="Times New Roman" w:hAnsi="Candara" w:cs="Times New Roman"/>
                <w:sz w:val="18"/>
                <w:lang w:eastAsia="es-MX"/>
              </w:rPr>
              <w:t>.</w:t>
            </w:r>
          </w:p>
          <w:p w:rsidR="00EA409D" w:rsidRPr="0085175D" w:rsidRDefault="00EA409D" w:rsidP="00FF34B9">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FF34B9" w:rsidRDefault="00FF34B9" w:rsidP="00FF34B9">
            <w:pPr>
              <w:spacing w:after="0" w:line="240" w:lineRule="auto"/>
              <w:rPr>
                <w:rFonts w:ascii="Candara" w:hAnsi="Candara"/>
                <w:bCs/>
                <w:sz w:val="18"/>
                <w:szCs w:val="18"/>
                <w:lang w:val="en-US"/>
              </w:rPr>
            </w:pPr>
            <w:r>
              <w:rPr>
                <w:rFonts w:ascii="Candara" w:hAnsi="Candara"/>
                <w:bCs/>
                <w:sz w:val="18"/>
                <w:szCs w:val="18"/>
                <w:lang w:val="en-US"/>
              </w:rPr>
              <w:t>Formato 40a LGT_Art_70_Fr_XL</w:t>
            </w:r>
          </w:p>
          <w:p w:rsidR="00FF34B9" w:rsidRPr="00A30F35" w:rsidRDefault="00FF34B9" w:rsidP="00FF34B9">
            <w:pPr>
              <w:spacing w:after="0" w:line="240" w:lineRule="auto"/>
              <w:rPr>
                <w:rFonts w:ascii="Candara" w:hAnsi="Candara"/>
                <w:bCs/>
                <w:sz w:val="18"/>
                <w:szCs w:val="18"/>
                <w:lang w:val="en-US"/>
              </w:rPr>
            </w:pPr>
            <w:r>
              <w:rPr>
                <w:rFonts w:ascii="Candara" w:hAnsi="Candara"/>
                <w:bCs/>
                <w:sz w:val="18"/>
                <w:szCs w:val="18"/>
                <w:lang w:val="en-US"/>
              </w:rPr>
              <w:t>Formato 40b LGT_Art_70_Fr_XL</w:t>
            </w:r>
          </w:p>
        </w:tc>
      </w:tr>
      <w:tr w:rsidR="00FF34B9" w:rsidRPr="00655190" w:rsidTr="00677F22">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 </w:t>
            </w:r>
            <w:r w:rsidRPr="0085175D">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FF34B9" w:rsidRPr="002519D1" w:rsidRDefault="00FF34B9" w:rsidP="00FF34B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F34B9" w:rsidRPr="0085175D" w:rsidRDefault="00FF34B9" w:rsidP="00FF34B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F34B9" w:rsidRPr="0085175D" w:rsidRDefault="00FF34B9"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r w:rsidR="000F233F">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FF34B9" w:rsidRPr="00A30F35" w:rsidRDefault="00FF34B9" w:rsidP="00FF34B9">
            <w:pPr>
              <w:spacing w:after="101"/>
              <w:rPr>
                <w:rFonts w:ascii="Candara" w:eastAsia="Times New Roman" w:hAnsi="Candara" w:cs="Times New Roman"/>
                <w:bCs/>
                <w:color w:val="000000"/>
                <w:sz w:val="18"/>
                <w:szCs w:val="18"/>
                <w:lang w:eastAsia="es-MX"/>
              </w:rPr>
            </w:pPr>
          </w:p>
          <w:p w:rsidR="00FF34B9" w:rsidRPr="00A30F35" w:rsidRDefault="00FF34B9" w:rsidP="00FF34B9">
            <w:pPr>
              <w:spacing w:after="101"/>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41 LGT_Art_70_Fr_XLI</w:t>
            </w:r>
          </w:p>
          <w:p w:rsidR="00FF34B9" w:rsidRPr="00A30F35" w:rsidRDefault="00FF34B9" w:rsidP="00FF34B9">
            <w:pPr>
              <w:spacing w:after="101"/>
              <w:rPr>
                <w:rFonts w:ascii="Candara" w:eastAsia="Times New Roman" w:hAnsi="Candara" w:cs="Times New Roman"/>
                <w:sz w:val="18"/>
                <w:szCs w:val="18"/>
                <w:lang w:val="en-US" w:eastAsia="es-MX"/>
              </w:rPr>
            </w:pPr>
          </w:p>
        </w:tc>
      </w:tr>
      <w:tr w:rsidR="00FF34B9" w:rsidRPr="00910622" w:rsidTr="00677F22">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 </w:t>
            </w:r>
            <w:r w:rsidRPr="0085175D">
              <w:rPr>
                <w:rFonts w:ascii="Candara" w:eastAsia="Times New Roman" w:hAnsi="Candara" w:cs="Times New Roman"/>
                <w:i/>
                <w:iCs/>
                <w:sz w:val="18"/>
                <w:lang w:eastAsia="es-MX"/>
              </w:rPr>
              <w:t>El listado de jubilados y pensionados y el monto que reciben;</w:t>
            </w:r>
          </w:p>
          <w:p w:rsidR="00FF34B9" w:rsidRPr="0085175D" w:rsidRDefault="00FF34B9" w:rsidP="00FF34B9">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FF34B9" w:rsidRDefault="00FF34B9" w:rsidP="00FF34B9">
            <w:pPr>
              <w:rPr>
                <w:rFonts w:ascii="Candara" w:hAnsi="Candara"/>
                <w:sz w:val="18"/>
                <w:szCs w:val="18"/>
              </w:rPr>
            </w:pPr>
          </w:p>
          <w:p w:rsidR="00FF34B9" w:rsidRPr="002519D1" w:rsidRDefault="00FF34B9" w:rsidP="00FF34B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FF34B9" w:rsidRDefault="00FF34B9" w:rsidP="00FF34B9">
            <w:pPr>
              <w:spacing w:after="0" w:line="240" w:lineRule="auto"/>
              <w:rPr>
                <w:rFonts w:ascii="Candara" w:eastAsia="Times New Roman" w:hAnsi="Candara" w:cs="Times New Roman"/>
                <w:bCs/>
                <w:color w:val="000000"/>
                <w:sz w:val="18"/>
                <w:szCs w:val="18"/>
                <w:lang w:eastAsia="es-MX"/>
              </w:rPr>
            </w:pPr>
          </w:p>
          <w:p w:rsidR="00FF34B9" w:rsidRPr="00B74576" w:rsidRDefault="00FF34B9" w:rsidP="00FF34B9">
            <w:pPr>
              <w:spacing w:after="0" w:line="240" w:lineRule="auto"/>
              <w:jc w:val="both"/>
              <w:rPr>
                <w:rFonts w:ascii="Candara" w:eastAsia="Times New Roman" w:hAnsi="Candara" w:cs="Times New Roman"/>
                <w:bCs/>
                <w:color w:val="000000"/>
                <w:sz w:val="18"/>
                <w:szCs w:val="18"/>
                <w:lang w:eastAsia="es-MX"/>
              </w:rPr>
            </w:pPr>
            <w:r w:rsidRPr="00B72A9B">
              <w:rPr>
                <w:rFonts w:ascii="Candara" w:eastAsia="Times New Roman" w:hAnsi="Candara" w:cs="Times New Roman"/>
                <w:bCs/>
                <w:color w:val="000000"/>
                <w:sz w:val="18"/>
                <w:szCs w:val="18"/>
                <w:lang w:eastAsia="es-MX"/>
              </w:rPr>
              <w:t>Formato 42</w:t>
            </w:r>
            <w:r>
              <w:rPr>
                <w:rFonts w:ascii="Candara" w:eastAsia="Times New Roman" w:hAnsi="Candara" w:cs="Times New Roman"/>
                <w:bCs/>
                <w:color w:val="000000"/>
                <w:sz w:val="18"/>
                <w:szCs w:val="18"/>
                <w:lang w:eastAsia="es-MX"/>
              </w:rPr>
              <w:t>b</w:t>
            </w:r>
            <w:r w:rsidRPr="00B72A9B">
              <w:rPr>
                <w:rFonts w:ascii="Candara" w:eastAsia="Times New Roman" w:hAnsi="Candara" w:cs="Times New Roman"/>
                <w:bCs/>
                <w:color w:val="000000"/>
                <w:sz w:val="18"/>
                <w:szCs w:val="18"/>
                <w:lang w:eastAsia="es-MX"/>
              </w:rPr>
              <w:t xml:space="preserve"> LGT_Art_70_Fr_XLII</w:t>
            </w:r>
            <w:r>
              <w:rPr>
                <w:rFonts w:ascii="Candara" w:eastAsia="Times New Roman" w:hAnsi="Candara" w:cs="Times New Roman"/>
                <w:bCs/>
                <w:color w:val="000000"/>
                <w:sz w:val="18"/>
                <w:szCs w:val="18"/>
                <w:lang w:eastAsia="es-MX"/>
              </w:rPr>
              <w:t xml:space="preserve"> es facultad de las instituciones de seguridad social o que pagan jubilaciones o pensiones en forma directa a sus trabajadores </w:t>
            </w:r>
          </w:p>
          <w:p w:rsidR="00FF34B9" w:rsidRPr="00B74576" w:rsidRDefault="00FF34B9" w:rsidP="00FF34B9">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FF34B9" w:rsidRPr="00B74576" w:rsidRDefault="00FF34B9"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r w:rsidR="000F233F">
              <w:rPr>
                <w:rFonts w:ascii="Candara" w:eastAsia="Times New Roman" w:hAnsi="Candara" w:cs="Times New Roman"/>
                <w:sz w:val="18"/>
                <w:lang w:eastAsia="es-MX"/>
              </w:rPr>
              <w:t>.</w:t>
            </w:r>
          </w:p>
        </w:tc>
        <w:tc>
          <w:tcPr>
            <w:tcW w:w="2977" w:type="dxa"/>
            <w:tcBorders>
              <w:top w:val="single" w:sz="4" w:space="0" w:color="auto"/>
              <w:left w:val="single" w:sz="4" w:space="0" w:color="auto"/>
              <w:bottom w:val="single" w:sz="4" w:space="0" w:color="auto"/>
              <w:right w:val="single" w:sz="4" w:space="0" w:color="auto"/>
            </w:tcBorders>
            <w:vAlign w:val="center"/>
          </w:tcPr>
          <w:p w:rsidR="00FF34B9" w:rsidRDefault="00FF34B9" w:rsidP="00FF34B9">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42a LGT_Art_70_Fr_XLII</w:t>
            </w:r>
          </w:p>
          <w:p w:rsidR="00FF34B9" w:rsidRPr="00A30F35" w:rsidRDefault="00FF34B9" w:rsidP="00FF34B9">
            <w:pPr>
              <w:spacing w:after="0" w:line="240" w:lineRule="auto"/>
              <w:rPr>
                <w:rFonts w:ascii="Candara" w:eastAsia="Times New Roman" w:hAnsi="Candara" w:cs="Times New Roman"/>
                <w:sz w:val="18"/>
                <w:szCs w:val="18"/>
                <w:lang w:val="en-US" w:eastAsia="es-MX"/>
              </w:rPr>
            </w:pPr>
          </w:p>
        </w:tc>
      </w:tr>
      <w:tr w:rsidR="00FF34B9"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F34B9" w:rsidRPr="0085175D" w:rsidRDefault="00FF34B9" w:rsidP="00FF34B9">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XLIII </w:t>
            </w:r>
            <w:r w:rsidRPr="0085175D">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p w:rsidR="00FF34B9" w:rsidRPr="0085175D" w:rsidRDefault="00FF34B9" w:rsidP="00FF34B9">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nil"/>
              <w:right w:val="single" w:sz="4" w:space="0" w:color="auto"/>
            </w:tcBorders>
            <w:shd w:val="clear" w:color="auto" w:fill="auto"/>
            <w:vAlign w:val="center"/>
          </w:tcPr>
          <w:p w:rsidR="00FF34B9" w:rsidRPr="002519D1" w:rsidRDefault="00FF34B9" w:rsidP="00D5114C">
            <w:pPr>
              <w:jc w:val="center"/>
              <w:rPr>
                <w:rFonts w:ascii="Candara" w:hAnsi="Candara"/>
                <w:sz w:val="18"/>
                <w:szCs w:val="18"/>
              </w:rPr>
            </w:pPr>
            <w:r w:rsidRPr="00D5114C">
              <w:rPr>
                <w:rFonts w:ascii="Candara" w:hAnsi="Candara"/>
                <w:sz w:val="18"/>
                <w:szCs w:val="18"/>
              </w:rPr>
              <w:t xml:space="preserve"> 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FF34B9" w:rsidRPr="00E36290" w:rsidRDefault="00FF34B9" w:rsidP="001875C8">
            <w:pPr>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rsidR="00FF34B9" w:rsidRPr="0085175D" w:rsidRDefault="00FF34B9"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r w:rsidR="000F233F">
              <w:rPr>
                <w:rFonts w:ascii="Candara" w:eastAsia="Times New Roman" w:hAnsi="Candara" w:cs="Times New Roman"/>
                <w:sz w:val="18"/>
                <w:lang w:eastAsia="es-MX"/>
              </w:rPr>
              <w:t>.</w:t>
            </w:r>
          </w:p>
        </w:tc>
        <w:tc>
          <w:tcPr>
            <w:tcW w:w="2977" w:type="dxa"/>
            <w:tcBorders>
              <w:top w:val="single" w:sz="4" w:space="0" w:color="auto"/>
              <w:left w:val="single" w:sz="4" w:space="0" w:color="auto"/>
              <w:bottom w:val="single" w:sz="4" w:space="0" w:color="auto"/>
              <w:right w:val="single" w:sz="4" w:space="0" w:color="auto"/>
            </w:tcBorders>
            <w:vAlign w:val="center"/>
          </w:tcPr>
          <w:p w:rsidR="00FF34B9" w:rsidRPr="00A30F35" w:rsidRDefault="00FF34B9" w:rsidP="00FF34B9">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43a LGT_Art_70_Fr_XLIII</w:t>
            </w:r>
          </w:p>
          <w:p w:rsidR="00FF34B9" w:rsidRPr="00A30F35" w:rsidRDefault="00FF34B9" w:rsidP="00FF34B9">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43b LGT_Art_70_Fr_XLIII</w:t>
            </w:r>
          </w:p>
        </w:tc>
      </w:tr>
      <w:tr w:rsidR="00CF598A" w:rsidRPr="00910622" w:rsidTr="00677F22">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98A" w:rsidRPr="0085175D" w:rsidRDefault="00CF598A" w:rsidP="00FF34B9">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F598A" w:rsidRPr="003636D0" w:rsidRDefault="00CF598A" w:rsidP="00FF34B9">
            <w:pPr>
              <w:spacing w:after="0" w:line="240" w:lineRule="auto"/>
              <w:jc w:val="both"/>
              <w:rPr>
                <w:rFonts w:ascii="Candara" w:eastAsia="Times New Roman" w:hAnsi="Candara" w:cs="Times New Roman"/>
                <w:i/>
                <w:iCs/>
                <w:sz w:val="18"/>
                <w:lang w:eastAsia="es-MX"/>
              </w:rPr>
            </w:pPr>
            <w:r w:rsidRPr="003636D0">
              <w:rPr>
                <w:rFonts w:ascii="Candara" w:eastAsia="Times New Roman" w:hAnsi="Candara" w:cs="Times New Roman"/>
                <w:b/>
                <w:bCs/>
                <w:i/>
                <w:iCs/>
                <w:sz w:val="18"/>
                <w:lang w:eastAsia="es-MX"/>
              </w:rPr>
              <w:t xml:space="preserve">Fracción XLIV </w:t>
            </w:r>
            <w:r w:rsidRPr="003636D0">
              <w:rPr>
                <w:rFonts w:ascii="Candara" w:eastAsia="Times New Roman" w:hAnsi="Candara" w:cs="Times New Roman"/>
                <w:i/>
                <w:iCs/>
                <w:sz w:val="18"/>
                <w:lang w:eastAsia="es-MX"/>
              </w:rPr>
              <w:t>Donaciones hechas a terceros en dinero o en especie;</w:t>
            </w:r>
          </w:p>
          <w:p w:rsidR="00CF598A" w:rsidRPr="003636D0" w:rsidRDefault="00CF598A" w:rsidP="00FF34B9">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CF598A" w:rsidRDefault="00CF598A" w:rsidP="00FF34B9">
            <w:pPr>
              <w:jc w:val="center"/>
              <w:rPr>
                <w:rFonts w:ascii="Candara" w:hAnsi="Candara"/>
                <w:sz w:val="18"/>
                <w:szCs w:val="18"/>
                <w:highlight w:val="yellow"/>
              </w:rPr>
            </w:pPr>
          </w:p>
          <w:p w:rsidR="00CF598A" w:rsidRDefault="00CF598A" w:rsidP="00FF34B9">
            <w:pPr>
              <w:jc w:val="center"/>
              <w:rPr>
                <w:rFonts w:ascii="Candara" w:hAnsi="Candara"/>
                <w:sz w:val="18"/>
                <w:szCs w:val="18"/>
                <w:highlight w:val="yellow"/>
              </w:rPr>
            </w:pPr>
          </w:p>
          <w:p w:rsidR="00CF598A" w:rsidRPr="00D5114C" w:rsidRDefault="00CF598A" w:rsidP="00FF34B9">
            <w:pPr>
              <w:jc w:val="center"/>
              <w:rPr>
                <w:rFonts w:ascii="Candara" w:hAnsi="Candara"/>
                <w:sz w:val="18"/>
                <w:szCs w:val="18"/>
              </w:rPr>
            </w:pPr>
            <w:r w:rsidRPr="00D5114C">
              <w:rPr>
                <w:rFonts w:ascii="Candara" w:hAnsi="Candara"/>
                <w:sz w:val="18"/>
                <w:szCs w:val="18"/>
              </w:rPr>
              <w:t xml:space="preserve"> Aplica</w:t>
            </w:r>
          </w:p>
          <w:p w:rsidR="00CF598A" w:rsidRPr="00F24FDE" w:rsidRDefault="00CF598A" w:rsidP="00FF34B9">
            <w:pPr>
              <w:jc w:val="center"/>
              <w:rPr>
                <w:rFonts w:ascii="Candara" w:hAnsi="Candara"/>
                <w:sz w:val="18"/>
                <w:szCs w:val="18"/>
                <w:highlight w:val="yellow"/>
              </w:rPr>
            </w:pPr>
          </w:p>
        </w:tc>
        <w:tc>
          <w:tcPr>
            <w:tcW w:w="3119" w:type="dxa"/>
            <w:tcBorders>
              <w:top w:val="nil"/>
              <w:left w:val="nil"/>
              <w:bottom w:val="single" w:sz="4" w:space="0" w:color="auto"/>
              <w:right w:val="single" w:sz="4" w:space="0" w:color="auto"/>
            </w:tcBorders>
            <w:shd w:val="clear" w:color="auto" w:fill="auto"/>
            <w:vAlign w:val="center"/>
          </w:tcPr>
          <w:p w:rsidR="00CF598A" w:rsidRDefault="00CF598A" w:rsidP="001875C8">
            <w:pPr>
              <w:spacing w:after="0" w:line="240" w:lineRule="auto"/>
              <w:jc w:val="both"/>
              <w:rPr>
                <w:rFonts w:ascii="Candara" w:eastAsia="Times New Roman" w:hAnsi="Candara" w:cs="Times New Roman"/>
                <w:sz w:val="18"/>
                <w:highlight w:val="yellow"/>
                <w:lang w:eastAsia="es-MX"/>
              </w:rPr>
            </w:pPr>
          </w:p>
          <w:p w:rsidR="00CF598A" w:rsidRPr="00F24FDE" w:rsidRDefault="00CF598A" w:rsidP="00D5114C">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rsidR="00CF598A" w:rsidRPr="0085175D" w:rsidRDefault="00BC6D44" w:rsidP="00860BC8">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w:t>
            </w:r>
            <w:r w:rsidR="00860BC8">
              <w:rPr>
                <w:rFonts w:ascii="Candara" w:eastAsia="Times New Roman" w:hAnsi="Candara" w:cs="Times New Roman"/>
                <w:sz w:val="18"/>
                <w:lang w:eastAsia="es-MX"/>
              </w:rPr>
              <w:t>Financiera</w:t>
            </w:r>
          </w:p>
        </w:tc>
        <w:tc>
          <w:tcPr>
            <w:tcW w:w="2977" w:type="dxa"/>
            <w:tcBorders>
              <w:top w:val="nil"/>
              <w:left w:val="single" w:sz="4" w:space="0" w:color="auto"/>
              <w:bottom w:val="single" w:sz="4" w:space="0" w:color="auto"/>
              <w:right w:val="single" w:sz="4" w:space="0" w:color="auto"/>
            </w:tcBorders>
            <w:vAlign w:val="center"/>
          </w:tcPr>
          <w:p w:rsidR="00CF598A" w:rsidRPr="003636D0" w:rsidRDefault="00CF598A" w:rsidP="00FF34B9">
            <w:pPr>
              <w:spacing w:after="0" w:line="240" w:lineRule="auto"/>
              <w:rPr>
                <w:rFonts w:ascii="Candara" w:eastAsia="Times New Roman" w:hAnsi="Candara" w:cs="Times New Roman"/>
                <w:bCs/>
                <w:color w:val="000000"/>
                <w:sz w:val="18"/>
                <w:szCs w:val="18"/>
                <w:lang w:val="en-US" w:eastAsia="es-MX"/>
              </w:rPr>
            </w:pPr>
            <w:r w:rsidRPr="003636D0">
              <w:rPr>
                <w:rFonts w:ascii="Candara" w:eastAsia="Times New Roman" w:hAnsi="Candara" w:cs="Times New Roman"/>
                <w:bCs/>
                <w:color w:val="000000"/>
                <w:sz w:val="18"/>
                <w:szCs w:val="18"/>
                <w:lang w:val="en-US" w:eastAsia="es-MX"/>
              </w:rPr>
              <w:t>Formato 44a LGT_Art_70_Fr_XLIV</w:t>
            </w:r>
          </w:p>
          <w:p w:rsidR="00CF598A" w:rsidRPr="003636D0" w:rsidRDefault="00CF598A" w:rsidP="00FF34B9">
            <w:pPr>
              <w:spacing w:after="0" w:line="240" w:lineRule="auto"/>
              <w:rPr>
                <w:rFonts w:ascii="Candara" w:eastAsia="Times New Roman" w:hAnsi="Candara" w:cs="Times New Roman"/>
                <w:sz w:val="18"/>
                <w:szCs w:val="18"/>
                <w:lang w:val="en-US" w:eastAsia="es-MX"/>
              </w:rPr>
            </w:pPr>
            <w:r w:rsidRPr="003636D0">
              <w:rPr>
                <w:rFonts w:ascii="Candara" w:eastAsia="Times New Roman" w:hAnsi="Candara" w:cs="Times New Roman"/>
                <w:sz w:val="18"/>
                <w:szCs w:val="18"/>
                <w:lang w:val="en-US" w:eastAsia="es-MX"/>
              </w:rPr>
              <w:t>Formato 44b LGT_Art_70_Fr_XLIV</w:t>
            </w:r>
          </w:p>
        </w:tc>
      </w:tr>
      <w:tr w:rsidR="00CF598A" w:rsidRPr="00910622" w:rsidTr="00677F22">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98A" w:rsidRPr="0085175D" w:rsidRDefault="00CF598A" w:rsidP="00FF34B9">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98A" w:rsidRDefault="00CF598A" w:rsidP="00FF34B9">
            <w:pPr>
              <w:spacing w:after="0" w:line="240" w:lineRule="auto"/>
              <w:jc w:val="both"/>
              <w:rPr>
                <w:rFonts w:ascii="Candara" w:eastAsia="Times New Roman" w:hAnsi="Candara" w:cs="Times New Roman"/>
                <w:b/>
                <w:bCs/>
                <w:i/>
                <w:iCs/>
                <w:sz w:val="18"/>
                <w:lang w:eastAsia="es-MX"/>
              </w:rPr>
            </w:pPr>
          </w:p>
          <w:p w:rsidR="00CF598A" w:rsidRPr="0085175D" w:rsidRDefault="00CF598A" w:rsidP="00FF34B9">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 </w:t>
            </w:r>
            <w:r w:rsidRPr="0085175D">
              <w:rPr>
                <w:rFonts w:ascii="Candara" w:eastAsia="Times New Roman" w:hAnsi="Candara" w:cs="Times New Roman"/>
                <w:i/>
                <w:iCs/>
                <w:sz w:val="18"/>
                <w:lang w:eastAsia="es-MX"/>
              </w:rPr>
              <w:t>El catálogo de disposición y guía de archivo documental;</w:t>
            </w:r>
          </w:p>
          <w:p w:rsidR="00CF598A" w:rsidRPr="0085175D" w:rsidRDefault="00CF598A" w:rsidP="00FF34B9">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598A" w:rsidRDefault="00CF598A" w:rsidP="00EA409D">
            <w:pPr>
              <w:jc w:val="center"/>
              <w:rPr>
                <w:rFonts w:ascii="Candara" w:hAnsi="Candara"/>
                <w:sz w:val="18"/>
                <w:szCs w:val="18"/>
              </w:rPr>
            </w:pPr>
          </w:p>
          <w:p w:rsidR="00CF598A" w:rsidRPr="002519D1" w:rsidRDefault="00CF598A" w:rsidP="00EA409D">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F598A" w:rsidRPr="0085175D" w:rsidRDefault="00CF598A" w:rsidP="00FF34B9">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CF598A" w:rsidRPr="0085175D" w:rsidRDefault="00CF598A"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Oficialía Mayor.</w:t>
            </w:r>
          </w:p>
        </w:tc>
        <w:tc>
          <w:tcPr>
            <w:tcW w:w="2977" w:type="dxa"/>
            <w:tcBorders>
              <w:top w:val="single" w:sz="4" w:space="0" w:color="auto"/>
              <w:left w:val="single" w:sz="4" w:space="0" w:color="auto"/>
              <w:bottom w:val="single" w:sz="4" w:space="0" w:color="auto"/>
              <w:right w:val="single" w:sz="4" w:space="0" w:color="auto"/>
            </w:tcBorders>
            <w:vAlign w:val="center"/>
          </w:tcPr>
          <w:p w:rsidR="00CF598A" w:rsidRPr="00A30F35" w:rsidRDefault="00CF598A" w:rsidP="00FF34B9">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45 LGT_Art_70_Fr_XLV</w:t>
            </w:r>
          </w:p>
        </w:tc>
      </w:tr>
      <w:tr w:rsidR="00CF598A" w:rsidRPr="00910622" w:rsidTr="00677F22">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98A" w:rsidRPr="0085175D" w:rsidRDefault="00CF598A" w:rsidP="00FF34B9">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F598A" w:rsidRDefault="00CF598A" w:rsidP="00FF34B9">
            <w:pPr>
              <w:spacing w:after="0" w:line="240" w:lineRule="auto"/>
              <w:jc w:val="both"/>
              <w:rPr>
                <w:rFonts w:ascii="Candara" w:eastAsia="Times New Roman" w:hAnsi="Candara" w:cs="Times New Roman"/>
                <w:b/>
                <w:bCs/>
                <w:i/>
                <w:iCs/>
                <w:sz w:val="18"/>
                <w:lang w:eastAsia="es-MX"/>
              </w:rPr>
            </w:pPr>
          </w:p>
          <w:p w:rsidR="00CF598A" w:rsidRPr="0085175D" w:rsidRDefault="00CF598A" w:rsidP="00FF34B9">
            <w:pPr>
              <w:spacing w:after="0" w:line="240" w:lineRule="auto"/>
              <w:jc w:val="both"/>
              <w:rPr>
                <w:rFonts w:ascii="Candara" w:eastAsia="Times New Roman" w:hAnsi="Candara" w:cs="Times New Roman"/>
                <w:i/>
                <w:iCs/>
                <w:sz w:val="18"/>
                <w:lang w:eastAsia="es-MX"/>
              </w:rPr>
            </w:pPr>
            <w:r w:rsidRPr="009D4BA9">
              <w:rPr>
                <w:rFonts w:ascii="Candara" w:eastAsia="Times New Roman" w:hAnsi="Candara" w:cs="Times New Roman"/>
                <w:b/>
                <w:bCs/>
                <w:i/>
                <w:iCs/>
                <w:sz w:val="18"/>
                <w:lang w:eastAsia="es-MX"/>
              </w:rPr>
              <w:t xml:space="preserve">Fracción XLVI </w:t>
            </w:r>
            <w:r w:rsidRPr="009D4BA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1134" w:type="dxa"/>
            <w:tcBorders>
              <w:top w:val="single" w:sz="4" w:space="0" w:color="auto"/>
              <w:left w:val="nil"/>
              <w:bottom w:val="single" w:sz="4" w:space="0" w:color="auto"/>
              <w:right w:val="single" w:sz="4" w:space="0" w:color="auto"/>
            </w:tcBorders>
            <w:shd w:val="clear" w:color="auto" w:fill="auto"/>
            <w:vAlign w:val="center"/>
          </w:tcPr>
          <w:p w:rsidR="00CF598A" w:rsidRPr="002519D1" w:rsidRDefault="00CF598A" w:rsidP="00FF34B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F598A" w:rsidRPr="003636D0" w:rsidRDefault="00CF598A" w:rsidP="00FF34B9">
            <w:pPr>
              <w:spacing w:after="0" w:line="240" w:lineRule="auto"/>
              <w:rPr>
                <w:rFonts w:ascii="Candara" w:eastAsia="Times New Roman" w:hAnsi="Candara" w:cs="Times New Roman"/>
                <w:color w:val="FF0000"/>
                <w:sz w:val="18"/>
                <w:lang w:eastAsia="es-MX"/>
              </w:rPr>
            </w:pPr>
          </w:p>
        </w:tc>
        <w:tc>
          <w:tcPr>
            <w:tcW w:w="1559" w:type="dxa"/>
            <w:tcBorders>
              <w:top w:val="single" w:sz="4" w:space="0" w:color="auto"/>
              <w:left w:val="nil"/>
              <w:bottom w:val="single" w:sz="4" w:space="0" w:color="auto"/>
              <w:right w:val="single" w:sz="4" w:space="0" w:color="auto"/>
            </w:tcBorders>
            <w:vAlign w:val="center"/>
          </w:tcPr>
          <w:p w:rsidR="00CF598A" w:rsidRPr="0085175D" w:rsidRDefault="00860BC8"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CF598A" w:rsidRPr="00A30F35" w:rsidRDefault="00CF598A" w:rsidP="00FF34B9">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46a LGT_Art_70_Fr_XLVI</w:t>
            </w:r>
          </w:p>
          <w:p w:rsidR="00CF598A" w:rsidRPr="00A30F35" w:rsidRDefault="00CF598A" w:rsidP="00FF34B9">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46b LGT_Art_70_Fr_XLVI</w:t>
            </w:r>
          </w:p>
        </w:tc>
      </w:tr>
      <w:tr w:rsidR="00677F22" w:rsidRPr="00910622" w:rsidTr="00677F22">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77F22" w:rsidRPr="0085175D" w:rsidRDefault="00677F22" w:rsidP="00FF34B9">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77F22" w:rsidRDefault="00860BC8" w:rsidP="00FF34B9">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 xml:space="preserve">Fracción </w:t>
            </w:r>
            <w:r w:rsidR="00677F22" w:rsidRPr="00677F22">
              <w:rPr>
                <w:rFonts w:ascii="Candara" w:eastAsia="Times New Roman" w:hAnsi="Candara" w:cs="Times New Roman"/>
                <w:b/>
                <w:bCs/>
                <w:i/>
                <w:iCs/>
                <w:sz w:val="18"/>
                <w:lang w:eastAsia="es-MX"/>
              </w:rPr>
              <w:t xml:space="preserve">XLVII. </w:t>
            </w:r>
            <w:r w:rsidR="00677F22" w:rsidRPr="00677F22">
              <w:rPr>
                <w:rFonts w:ascii="Candara" w:eastAsia="Times New Roman" w:hAnsi="Candara" w:cs="Times New Roman"/>
                <w:bCs/>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tc>
        <w:tc>
          <w:tcPr>
            <w:tcW w:w="1134" w:type="dxa"/>
            <w:tcBorders>
              <w:top w:val="single" w:sz="4" w:space="0" w:color="auto"/>
              <w:left w:val="nil"/>
              <w:bottom w:val="single" w:sz="4" w:space="0" w:color="auto"/>
              <w:right w:val="single" w:sz="4" w:space="0" w:color="auto"/>
            </w:tcBorders>
            <w:shd w:val="clear" w:color="auto" w:fill="auto"/>
            <w:vAlign w:val="center"/>
          </w:tcPr>
          <w:p w:rsidR="00677F22" w:rsidRDefault="00FC552E" w:rsidP="00FF34B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77F22" w:rsidRPr="003636D0" w:rsidRDefault="00FC552E" w:rsidP="00FC552E">
            <w:pPr>
              <w:spacing w:after="0" w:line="240" w:lineRule="auto"/>
              <w:jc w:val="both"/>
              <w:rPr>
                <w:rFonts w:ascii="Candara" w:eastAsia="Times New Roman" w:hAnsi="Candara" w:cs="Times New Roman"/>
                <w:color w:val="FF0000"/>
                <w:sz w:val="18"/>
                <w:lang w:eastAsia="es-MX"/>
              </w:rPr>
            </w:pPr>
            <w:r>
              <w:rPr>
                <w:rFonts w:ascii="Candara" w:eastAsia="Times New Roman" w:hAnsi="Candara" w:cstheme="minorHAnsi"/>
                <w:sz w:val="18"/>
                <w:lang w:eastAsia="es-MX"/>
              </w:rPr>
              <w:t>A la</w:t>
            </w:r>
            <w:r w:rsidRPr="00F154C0">
              <w:rPr>
                <w:rFonts w:ascii="Candara" w:eastAsia="Times New Roman" w:hAnsi="Candara" w:cstheme="minorHAnsi"/>
                <w:sz w:val="18"/>
                <w:lang w:eastAsia="es-MX"/>
              </w:rPr>
              <w:t xml:space="preserve"> Fiscalía General del Estado de Oaxaca, Poder Judicial del Estado y Secretaría de Seguridad Pública en términos de</w:t>
            </w:r>
            <w:r>
              <w:rPr>
                <w:rFonts w:ascii="Candara" w:eastAsia="Times New Roman" w:hAnsi="Candara" w:cstheme="minorHAnsi"/>
                <w:sz w:val="18"/>
                <w:lang w:eastAsia="es-MX"/>
              </w:rPr>
              <w:t xml:space="preserve"> </w:t>
            </w:r>
            <w:r w:rsidRPr="00F154C0">
              <w:rPr>
                <w:rFonts w:ascii="Candara" w:eastAsia="Times New Roman" w:hAnsi="Candara" w:cstheme="minorHAnsi"/>
                <w:sz w:val="18"/>
                <w:lang w:eastAsia="es-MX"/>
              </w:rPr>
              <w:t>l</w:t>
            </w:r>
            <w:r>
              <w:rPr>
                <w:rFonts w:ascii="Candara" w:eastAsia="Times New Roman" w:hAnsi="Candara" w:cstheme="minorHAnsi"/>
                <w:sz w:val="18"/>
                <w:lang w:eastAsia="es-MX"/>
              </w:rPr>
              <w:t>os</w:t>
            </w:r>
            <w:r w:rsidRPr="00F154C0">
              <w:rPr>
                <w:rFonts w:ascii="Candara" w:eastAsia="Times New Roman" w:hAnsi="Candara" w:cstheme="minorHAnsi"/>
                <w:sz w:val="18"/>
                <w:lang w:eastAsia="es-MX"/>
              </w:rPr>
              <w:t xml:space="preserve"> art</w:t>
            </w:r>
            <w:r>
              <w:rPr>
                <w:rFonts w:ascii="Candara" w:eastAsia="Times New Roman" w:hAnsi="Candara" w:cstheme="minorHAnsi"/>
                <w:sz w:val="18"/>
                <w:lang w:eastAsia="es-MX"/>
              </w:rPr>
              <w:t>s</w:t>
            </w:r>
            <w:r w:rsidRPr="00F154C0">
              <w:rPr>
                <w:rFonts w:ascii="Candara" w:eastAsia="Times New Roman" w:hAnsi="Candara" w:cstheme="minorHAnsi"/>
                <w:sz w:val="18"/>
                <w:lang w:eastAsia="es-MX"/>
              </w:rPr>
              <w:t xml:space="preserve">. </w:t>
            </w:r>
            <w:r>
              <w:rPr>
                <w:rFonts w:ascii="Candara" w:eastAsia="Times New Roman" w:hAnsi="Candara" w:cstheme="minorHAnsi"/>
                <w:sz w:val="18"/>
                <w:lang w:eastAsia="es-MX"/>
              </w:rPr>
              <w:t xml:space="preserve">291, 294, 297, 300 y </w:t>
            </w:r>
            <w:r w:rsidRPr="00F154C0">
              <w:rPr>
                <w:rFonts w:ascii="Candara" w:eastAsia="Times New Roman" w:hAnsi="Candara" w:cstheme="minorHAnsi"/>
                <w:sz w:val="18"/>
                <w:lang w:eastAsia="es-MX"/>
              </w:rPr>
              <w:t>303 del Código Nacional de Procedimientos  Penales en relación con el 190 de la Ley Federal de Tel</w:t>
            </w:r>
            <w:r>
              <w:rPr>
                <w:rFonts w:ascii="Candara" w:eastAsia="Times New Roman" w:hAnsi="Candara" w:cstheme="minorHAnsi"/>
                <w:sz w:val="18"/>
                <w:lang w:eastAsia="es-MX"/>
              </w:rPr>
              <w:t>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rsidR="00677F22" w:rsidRPr="00A62AB8" w:rsidRDefault="00FC552E"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FC552E" w:rsidRPr="00FC552E" w:rsidRDefault="00FC552E" w:rsidP="00FC552E">
            <w:pPr>
              <w:spacing w:after="0" w:line="240" w:lineRule="auto"/>
              <w:rPr>
                <w:rFonts w:ascii="Candara" w:eastAsia="Times New Roman" w:hAnsi="Candara" w:cs="Times New Roman"/>
                <w:bCs/>
                <w:color w:val="000000"/>
                <w:sz w:val="18"/>
                <w:szCs w:val="18"/>
                <w:lang w:val="en-US" w:eastAsia="es-MX"/>
              </w:rPr>
            </w:pPr>
            <w:r w:rsidRPr="00FC552E">
              <w:rPr>
                <w:rFonts w:ascii="Candara" w:eastAsia="Times New Roman" w:hAnsi="Candara" w:cs="Times New Roman"/>
                <w:bCs/>
                <w:color w:val="000000"/>
                <w:sz w:val="18"/>
                <w:szCs w:val="18"/>
                <w:lang w:val="en-US" w:eastAsia="es-MX"/>
              </w:rPr>
              <w:t xml:space="preserve">Formato 47c LGT_Art_70_Fr_XLVII </w:t>
            </w:r>
          </w:p>
          <w:p w:rsidR="00677F22" w:rsidRPr="00A30F35" w:rsidRDefault="00677F22" w:rsidP="00FC552E">
            <w:pPr>
              <w:spacing w:after="0" w:line="240" w:lineRule="auto"/>
              <w:rPr>
                <w:rFonts w:ascii="Candara" w:eastAsia="Times New Roman" w:hAnsi="Candara" w:cs="Times New Roman"/>
                <w:bCs/>
                <w:color w:val="000000"/>
                <w:sz w:val="18"/>
                <w:szCs w:val="18"/>
                <w:lang w:val="en-US" w:eastAsia="es-MX"/>
              </w:rPr>
            </w:pPr>
          </w:p>
        </w:tc>
      </w:tr>
      <w:tr w:rsidR="00CF598A"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98A" w:rsidRPr="0085175D" w:rsidRDefault="00CF598A" w:rsidP="00FF34B9">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F598A" w:rsidRPr="0085175D" w:rsidRDefault="00CF598A" w:rsidP="00FF34B9">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XLVIII </w:t>
            </w:r>
            <w:r w:rsidRPr="0085175D">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CF598A" w:rsidRPr="0085175D" w:rsidRDefault="00CF598A" w:rsidP="00FF34B9">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CF598A" w:rsidRDefault="00CF598A" w:rsidP="00FF34B9">
            <w:pPr>
              <w:jc w:val="both"/>
              <w:rPr>
                <w:rFonts w:ascii="Candara" w:hAnsi="Candara"/>
                <w:sz w:val="18"/>
                <w:szCs w:val="18"/>
              </w:rPr>
            </w:pPr>
          </w:p>
          <w:p w:rsidR="00CF598A" w:rsidRPr="002519D1" w:rsidRDefault="00CF598A" w:rsidP="00FF34B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F598A" w:rsidRPr="0085175D" w:rsidRDefault="00CF598A" w:rsidP="00BA007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F598A" w:rsidRDefault="00CF598A" w:rsidP="001D2AC9">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Secretaría Particular.</w:t>
            </w:r>
          </w:p>
          <w:p w:rsidR="00CF598A" w:rsidRDefault="00CF598A" w:rsidP="001D2AC9">
            <w:pPr>
              <w:spacing w:after="0" w:line="240" w:lineRule="auto"/>
              <w:jc w:val="both"/>
              <w:rPr>
                <w:rFonts w:ascii="Candara" w:eastAsia="Times New Roman" w:hAnsi="Candara" w:cs="Times New Roman"/>
                <w:sz w:val="18"/>
                <w:lang w:eastAsia="es-MX"/>
              </w:rPr>
            </w:pPr>
          </w:p>
          <w:p w:rsidR="00CF598A" w:rsidRDefault="00CF598A"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para la Atención de los Derechos Humanos.</w:t>
            </w:r>
          </w:p>
          <w:p w:rsidR="00CF598A" w:rsidRDefault="00CF598A" w:rsidP="00FF34B9">
            <w:pPr>
              <w:spacing w:after="0" w:line="240" w:lineRule="auto"/>
              <w:rPr>
                <w:rFonts w:ascii="Candara" w:eastAsia="Times New Roman" w:hAnsi="Candara" w:cs="Times New Roman"/>
                <w:sz w:val="18"/>
                <w:lang w:eastAsia="es-MX"/>
              </w:rPr>
            </w:pPr>
          </w:p>
          <w:p w:rsidR="00CF598A" w:rsidRDefault="00CF598A"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para la Mejora de la Convivencia Escolar.</w:t>
            </w:r>
          </w:p>
          <w:p w:rsidR="00CF598A" w:rsidRDefault="00CF598A" w:rsidP="00FF34B9">
            <w:pPr>
              <w:spacing w:after="0" w:line="240" w:lineRule="auto"/>
              <w:rPr>
                <w:rFonts w:ascii="Candara" w:eastAsia="Times New Roman" w:hAnsi="Candara" w:cs="Times New Roman"/>
                <w:sz w:val="18"/>
                <w:lang w:eastAsia="es-MX"/>
              </w:rPr>
            </w:pPr>
          </w:p>
          <w:p w:rsidR="00CF598A" w:rsidRDefault="00CF598A"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las Tecnologías Educativas.</w:t>
            </w:r>
          </w:p>
          <w:p w:rsidR="00CF598A" w:rsidRDefault="00CF598A" w:rsidP="00FF34B9">
            <w:pPr>
              <w:spacing w:after="0" w:line="240" w:lineRule="auto"/>
              <w:rPr>
                <w:rFonts w:ascii="Candara" w:eastAsia="Times New Roman" w:hAnsi="Candara" w:cs="Times New Roman"/>
                <w:sz w:val="18"/>
                <w:lang w:eastAsia="es-MX"/>
              </w:rPr>
            </w:pPr>
          </w:p>
          <w:p w:rsidR="00CF598A" w:rsidRDefault="00CF598A"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Comunicación Social.</w:t>
            </w:r>
          </w:p>
          <w:p w:rsidR="00CF598A" w:rsidRDefault="00CF598A" w:rsidP="00FF34B9">
            <w:pPr>
              <w:spacing w:after="0" w:line="240" w:lineRule="auto"/>
              <w:rPr>
                <w:rFonts w:ascii="Candara" w:eastAsia="Times New Roman" w:hAnsi="Candara" w:cs="Times New Roman"/>
                <w:sz w:val="18"/>
                <w:lang w:eastAsia="es-MX"/>
              </w:rPr>
            </w:pPr>
          </w:p>
          <w:p w:rsidR="00CF598A" w:rsidRDefault="00CF598A"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p>
          <w:p w:rsidR="00CF598A" w:rsidRDefault="00CF598A" w:rsidP="00FF34B9">
            <w:pPr>
              <w:spacing w:after="0" w:line="240" w:lineRule="auto"/>
              <w:rPr>
                <w:rFonts w:ascii="Candara" w:eastAsia="Times New Roman" w:hAnsi="Candara" w:cs="Times New Roman"/>
                <w:sz w:val="18"/>
                <w:lang w:eastAsia="es-MX"/>
              </w:rPr>
            </w:pPr>
          </w:p>
          <w:p w:rsidR="00CF598A" w:rsidRPr="0085175D" w:rsidRDefault="00CF598A"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Desarrollo Educativo.</w:t>
            </w:r>
          </w:p>
        </w:tc>
        <w:tc>
          <w:tcPr>
            <w:tcW w:w="2977" w:type="dxa"/>
            <w:tcBorders>
              <w:top w:val="single" w:sz="4" w:space="0" w:color="auto"/>
              <w:left w:val="single" w:sz="4" w:space="0" w:color="auto"/>
              <w:bottom w:val="single" w:sz="4" w:space="0" w:color="auto"/>
              <w:right w:val="single" w:sz="4" w:space="0" w:color="auto"/>
            </w:tcBorders>
            <w:vAlign w:val="center"/>
          </w:tcPr>
          <w:p w:rsidR="00CF598A" w:rsidRPr="00A30F35" w:rsidRDefault="00CF598A" w:rsidP="00FF34B9">
            <w:pPr>
              <w:spacing w:after="0" w:line="240" w:lineRule="auto"/>
              <w:rPr>
                <w:rFonts w:ascii="Candara" w:hAnsi="Candara"/>
                <w:bCs/>
                <w:sz w:val="18"/>
                <w:szCs w:val="18"/>
                <w:lang w:val="en-US"/>
              </w:rPr>
            </w:pPr>
            <w:r w:rsidRPr="00A30F35">
              <w:rPr>
                <w:rFonts w:ascii="Candara" w:hAnsi="Candara"/>
                <w:bCs/>
                <w:sz w:val="18"/>
                <w:szCs w:val="18"/>
                <w:lang w:val="en-US"/>
              </w:rPr>
              <w:t>Formato 48a LGT_Art_70_Fr_XLVIII</w:t>
            </w:r>
          </w:p>
          <w:p w:rsidR="00CF598A" w:rsidRPr="00A30F35" w:rsidRDefault="00CF598A" w:rsidP="00FF34B9">
            <w:pPr>
              <w:spacing w:after="0" w:line="240" w:lineRule="auto"/>
              <w:rPr>
                <w:rFonts w:ascii="Candara" w:hAnsi="Candara"/>
                <w:bCs/>
                <w:sz w:val="18"/>
                <w:szCs w:val="18"/>
                <w:lang w:val="en-US"/>
              </w:rPr>
            </w:pPr>
            <w:r w:rsidRPr="00A30F35">
              <w:rPr>
                <w:rFonts w:ascii="Candara" w:hAnsi="Candara"/>
                <w:bCs/>
                <w:sz w:val="18"/>
                <w:szCs w:val="18"/>
                <w:lang w:val="en-US"/>
              </w:rPr>
              <w:t>Formato 48b LGT_Art_70_Fr_XLVIII Formato 48c LGT_Art_70_Fr_XLVIII</w:t>
            </w:r>
          </w:p>
          <w:p w:rsidR="00CF598A" w:rsidRPr="00A30F35" w:rsidRDefault="00CF598A" w:rsidP="00FF34B9">
            <w:pPr>
              <w:spacing w:after="0" w:line="240" w:lineRule="auto"/>
              <w:rPr>
                <w:rFonts w:ascii="Candara" w:eastAsia="Times New Roman" w:hAnsi="Candara" w:cs="Times New Roman"/>
                <w:sz w:val="18"/>
                <w:szCs w:val="18"/>
                <w:lang w:val="en-US" w:eastAsia="es-MX"/>
              </w:rPr>
            </w:pPr>
          </w:p>
        </w:tc>
      </w:tr>
      <w:tr w:rsidR="00CF598A" w:rsidRPr="0085175D"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598A" w:rsidRPr="0085175D" w:rsidRDefault="00CF598A" w:rsidP="00FF34B9">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CF598A" w:rsidRDefault="00CF598A" w:rsidP="00FF34B9">
            <w:pPr>
              <w:spacing w:after="0" w:line="240" w:lineRule="auto"/>
              <w:jc w:val="both"/>
              <w:rPr>
                <w:rFonts w:ascii="Candara" w:eastAsia="Times New Roman" w:hAnsi="Candara" w:cs="Times New Roman"/>
                <w:b/>
                <w:bCs/>
                <w:i/>
                <w:iCs/>
                <w:sz w:val="18"/>
                <w:lang w:eastAsia="es-MX"/>
              </w:rPr>
            </w:pPr>
          </w:p>
          <w:p w:rsidR="00CF598A" w:rsidRPr="0085175D" w:rsidRDefault="00CF598A" w:rsidP="00FF34B9">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Último párrafo </w:t>
            </w:r>
          </w:p>
          <w:p w:rsidR="00CF598A" w:rsidRDefault="00CF598A" w:rsidP="00FF34B9">
            <w:pPr>
              <w:spacing w:after="0" w:line="240" w:lineRule="auto"/>
              <w:jc w:val="both"/>
              <w:rPr>
                <w:rFonts w:ascii="Candara" w:eastAsia="Times New Roman" w:hAnsi="Candara" w:cs="Times New Roman"/>
                <w:bCs/>
                <w:i/>
                <w:iCs/>
                <w:sz w:val="18"/>
                <w:lang w:eastAsia="es-MX"/>
              </w:rPr>
            </w:pPr>
          </w:p>
          <w:p w:rsidR="00CF598A" w:rsidRPr="0085175D" w:rsidRDefault="00CF598A" w:rsidP="00FF34B9">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Cs/>
                <w:i/>
                <w:iCs/>
                <w:sz w:val="18"/>
                <w:lang w:eastAsia="es-MX"/>
              </w:rPr>
              <w:t>Los sujetos obligados deberán informar</w:t>
            </w:r>
            <w:r>
              <w:rPr>
                <w:rFonts w:ascii="Candara" w:eastAsia="Times New Roman" w:hAnsi="Candara" w:cs="Times New Roman"/>
                <w:bCs/>
                <w:i/>
                <w:iCs/>
                <w:sz w:val="18"/>
                <w:lang w:eastAsia="es-MX"/>
              </w:rPr>
              <w:t xml:space="preserve"> </w:t>
            </w:r>
            <w:r w:rsidRPr="0085175D">
              <w:rPr>
                <w:rFonts w:ascii="Candara" w:eastAsia="Times New Roman" w:hAnsi="Candara" w:cs="Times New Roman"/>
                <w:bCs/>
                <w:i/>
                <w:iCs/>
                <w:sz w:val="18"/>
                <w:lang w:eastAsia="es-MX"/>
              </w:rPr>
              <w:t xml:space="preserve">  a los Organismos garantes  y  verific</w:t>
            </w:r>
            <w:r>
              <w:rPr>
                <w:rFonts w:ascii="Candara" w:eastAsia="Times New Roman" w:hAnsi="Candara" w:cs="Times New Roman"/>
                <w:bCs/>
                <w:i/>
                <w:iCs/>
                <w:sz w:val="18"/>
                <w:lang w:eastAsia="es-MX"/>
              </w:rPr>
              <w:t xml:space="preserve">ar  que  se  publiquen  en  la </w:t>
            </w:r>
            <w:r w:rsidRPr="0085175D">
              <w:rPr>
                <w:rFonts w:ascii="Candara" w:eastAsia="Times New Roman" w:hAnsi="Candara" w:cs="Times New Roman"/>
                <w:bCs/>
                <w:i/>
                <w:iCs/>
                <w:sz w:val="18"/>
                <w:lang w:eastAsia="es-MX"/>
              </w:rPr>
              <w:t>Plataforma Nacional, cuáles son los rubros que son aplicables a sus páginas de Internet, con el objeto de que éstos verifiquen y aprueben, de forma fundada y motivada, la relación de fracciones aplicables a cada sujeto obligado.</w:t>
            </w:r>
          </w:p>
          <w:p w:rsidR="00CF598A" w:rsidRPr="0085175D" w:rsidRDefault="00CF598A" w:rsidP="00FF34B9">
            <w:pPr>
              <w:spacing w:after="0" w:line="240" w:lineRule="auto"/>
              <w:jc w:val="both"/>
              <w:rPr>
                <w:rFonts w:ascii="Candara" w:eastAsia="Times New Roman" w:hAnsi="Candara" w:cs="Times New Roman"/>
                <w:bCs/>
                <w:i/>
                <w:iCs/>
                <w:sz w:val="18"/>
                <w:lang w:eastAsia="es-MX"/>
              </w:rPr>
            </w:pPr>
          </w:p>
          <w:p w:rsidR="00CF598A" w:rsidRDefault="00CF598A" w:rsidP="00FF34B9">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 DE APLICABILIDAD</w:t>
            </w:r>
            <w:r>
              <w:rPr>
                <w:rFonts w:ascii="Candara" w:eastAsia="Times New Roman" w:hAnsi="Candara" w:cs="Times New Roman"/>
                <w:bCs/>
                <w:iCs/>
                <w:sz w:val="18"/>
                <w:lang w:eastAsia="es-MX"/>
              </w:rPr>
              <w:t xml:space="preserve"> INTEGRAL</w:t>
            </w:r>
          </w:p>
          <w:p w:rsidR="00CF598A" w:rsidRDefault="00CF598A" w:rsidP="00FF34B9">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lastRenderedPageBreak/>
              <w:t>*</w:t>
            </w:r>
            <w:r w:rsidRPr="0085175D">
              <w:rPr>
                <w:rFonts w:ascii="Candara" w:eastAsia="Times New Roman" w:hAnsi="Candara" w:cs="Times New Roman"/>
                <w:bCs/>
                <w:iCs/>
                <w:sz w:val="18"/>
                <w:lang w:eastAsia="es-MX"/>
              </w:rPr>
              <w:t>TABLA</w:t>
            </w:r>
            <w:r>
              <w:rPr>
                <w:rFonts w:ascii="Candara" w:eastAsia="Times New Roman" w:hAnsi="Candara" w:cs="Times New Roman"/>
                <w:bCs/>
                <w:iCs/>
                <w:sz w:val="18"/>
                <w:lang w:eastAsia="es-MX"/>
              </w:rPr>
              <w:t>S</w:t>
            </w:r>
            <w:r w:rsidRPr="0085175D">
              <w:rPr>
                <w:rFonts w:ascii="Candara" w:eastAsia="Times New Roman" w:hAnsi="Candara" w:cs="Times New Roman"/>
                <w:bCs/>
                <w:iCs/>
                <w:sz w:val="18"/>
                <w:lang w:eastAsia="es-MX"/>
              </w:rPr>
              <w:t xml:space="preserve"> DE ACTUALIZACIÓN Y CONSERVACIÓN DE LA INFORMACIÓN</w:t>
            </w:r>
          </w:p>
          <w:p w:rsidR="00CF598A" w:rsidRPr="0085175D" w:rsidRDefault="00CF598A" w:rsidP="00FF34B9">
            <w:pPr>
              <w:spacing w:after="0" w:line="240" w:lineRule="auto"/>
              <w:jc w:val="both"/>
              <w:rPr>
                <w:rFonts w:ascii="Candara" w:eastAsia="Times New Roman" w:hAnsi="Candara" w:cs="Times New Roman"/>
                <w:bCs/>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CF598A" w:rsidRDefault="00CF598A" w:rsidP="00FF34B9">
            <w:pPr>
              <w:jc w:val="center"/>
              <w:rPr>
                <w:rFonts w:ascii="Candara" w:hAnsi="Candara"/>
                <w:sz w:val="18"/>
                <w:szCs w:val="18"/>
              </w:rPr>
            </w:pPr>
          </w:p>
          <w:p w:rsidR="00CF598A" w:rsidRDefault="00CF598A" w:rsidP="00FF34B9">
            <w:pPr>
              <w:jc w:val="center"/>
              <w:rPr>
                <w:rFonts w:ascii="Candara" w:hAnsi="Candara"/>
                <w:sz w:val="18"/>
                <w:szCs w:val="18"/>
              </w:rPr>
            </w:pPr>
          </w:p>
          <w:p w:rsidR="00CF598A" w:rsidRPr="002519D1" w:rsidRDefault="00CF598A" w:rsidP="00FF34B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F598A" w:rsidRPr="0085175D" w:rsidRDefault="00CF598A" w:rsidP="00FF34B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F598A" w:rsidRPr="0085175D" w:rsidRDefault="00CF598A"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CF598A" w:rsidRPr="00A30F35" w:rsidRDefault="00CF598A" w:rsidP="00FF34B9">
            <w:pPr>
              <w:spacing w:after="0" w:line="240" w:lineRule="auto"/>
              <w:rPr>
                <w:rFonts w:ascii="Candara" w:eastAsia="Times New Roman" w:hAnsi="Candara" w:cs="Times New Roman"/>
                <w:sz w:val="18"/>
                <w:szCs w:val="18"/>
                <w:lang w:eastAsia="es-MX"/>
              </w:rPr>
            </w:pPr>
            <w:r w:rsidRPr="00A30F35">
              <w:rPr>
                <w:rFonts w:ascii="Candara" w:eastAsia="Times New Roman" w:hAnsi="Candara" w:cs="Times New Roman"/>
                <w:bCs/>
                <w:color w:val="000000"/>
                <w:sz w:val="18"/>
                <w:szCs w:val="18"/>
                <w:lang w:eastAsia="es-MX"/>
              </w:rPr>
              <w:t>Formato 70_00 LGT_Art_70</w:t>
            </w:r>
          </w:p>
        </w:tc>
      </w:tr>
      <w:tr w:rsidR="00CF598A"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598A" w:rsidRDefault="00CF598A" w:rsidP="00E21E70">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CF598A" w:rsidRDefault="00CF598A" w:rsidP="00E21E70">
            <w:pPr>
              <w:spacing w:after="0" w:line="240" w:lineRule="auto"/>
              <w:jc w:val="both"/>
              <w:rPr>
                <w:rFonts w:ascii="Candara" w:eastAsia="Times New Roman" w:hAnsi="Candara" w:cs="Times New Roman"/>
                <w:b/>
                <w:bCs/>
                <w:i/>
                <w:iCs/>
                <w:sz w:val="18"/>
                <w:lang w:eastAsia="es-MX"/>
              </w:rPr>
            </w:pPr>
          </w:p>
          <w:p w:rsidR="00CF598A" w:rsidRDefault="00CF598A" w:rsidP="00E21E70">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CF598A" w:rsidRDefault="00CF598A" w:rsidP="00E21E70">
            <w:pPr>
              <w:spacing w:after="0" w:line="240" w:lineRule="auto"/>
              <w:jc w:val="both"/>
              <w:rPr>
                <w:rFonts w:ascii="Candara" w:eastAsia="Times New Roman" w:hAnsi="Candara" w:cs="Times New Roman"/>
                <w:bCs/>
                <w:i/>
                <w:iCs/>
                <w:sz w:val="18"/>
                <w:lang w:eastAsia="es-MX"/>
              </w:rPr>
            </w:pPr>
            <w:r w:rsidRPr="00750F25">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CF598A" w:rsidRPr="0085175D" w:rsidRDefault="00CF598A" w:rsidP="00E21E70">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CF598A" w:rsidRPr="004D0CF7" w:rsidRDefault="00CF598A" w:rsidP="00E21E70">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 xml:space="preserve">I. </w:t>
            </w:r>
            <w:r w:rsidRPr="004D0CF7">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CF598A" w:rsidRPr="004D0CF7" w:rsidRDefault="00CF598A" w:rsidP="00E21E70">
            <w:pPr>
              <w:spacing w:after="0" w:line="240" w:lineRule="auto"/>
              <w:jc w:val="both"/>
              <w:rPr>
                <w:rFonts w:ascii="Candara" w:eastAsia="Times New Roman" w:hAnsi="Candara" w:cs="Times New Roman"/>
                <w:bCs/>
                <w:i/>
                <w:iCs/>
                <w:sz w:val="18"/>
                <w:lang w:eastAsia="es-MX"/>
              </w:rPr>
            </w:pPr>
          </w:p>
          <w:p w:rsidR="00CF598A" w:rsidRPr="0085175D" w:rsidRDefault="00CF598A" w:rsidP="00E21E70">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a)</w:t>
            </w:r>
            <w:r w:rsidRPr="004D0CF7">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CF598A" w:rsidRPr="002519D1" w:rsidRDefault="00CF598A" w:rsidP="00E21E70">
            <w:pPr>
              <w:jc w:val="both"/>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F598A" w:rsidRPr="0085175D" w:rsidRDefault="00CF598A" w:rsidP="00E21E70">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9F29D0">
              <w:rPr>
                <w:rFonts w:ascii="Candara" w:eastAsia="Times New Roman" w:hAnsi="Candara" w:cs="Times New Roman"/>
                <w:sz w:val="18"/>
                <w:szCs w:val="18"/>
                <w:lang w:eastAsia="es-MX"/>
              </w:rPr>
              <w:t>Formato 2a LGT_Art_71_Fr_Ia</w:t>
            </w:r>
            <w:r>
              <w:rPr>
                <w:rFonts w:ascii="Candara" w:eastAsia="Times New Roman" w:hAnsi="Candara" w:cs="Times New Roman"/>
                <w:sz w:val="18"/>
                <w:lang w:eastAsia="es-MX"/>
              </w:rPr>
              <w:t xml:space="preserve">  le corresponde a la Coordinación General del Comité Estatal de Planeación para el Desarrollo de Oaxaca (COPLADE) en términos del artículo 45 Bis de la Ley Orgánica del Poder Ejecutivo. </w:t>
            </w:r>
          </w:p>
        </w:tc>
        <w:tc>
          <w:tcPr>
            <w:tcW w:w="1559" w:type="dxa"/>
            <w:tcBorders>
              <w:top w:val="single" w:sz="4" w:space="0" w:color="auto"/>
              <w:left w:val="nil"/>
              <w:bottom w:val="single" w:sz="4" w:space="0" w:color="auto"/>
              <w:right w:val="single" w:sz="4" w:space="0" w:color="auto"/>
            </w:tcBorders>
            <w:vAlign w:val="center"/>
          </w:tcPr>
          <w:p w:rsidR="00CF598A" w:rsidRPr="0085175D" w:rsidRDefault="00CF598A" w:rsidP="00E21E70">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p>
        </w:tc>
        <w:tc>
          <w:tcPr>
            <w:tcW w:w="2977" w:type="dxa"/>
            <w:tcBorders>
              <w:top w:val="single" w:sz="4" w:space="0" w:color="auto"/>
              <w:left w:val="single" w:sz="4" w:space="0" w:color="auto"/>
              <w:bottom w:val="single" w:sz="4" w:space="0" w:color="auto"/>
              <w:right w:val="single" w:sz="4" w:space="0" w:color="auto"/>
            </w:tcBorders>
            <w:vAlign w:val="center"/>
          </w:tcPr>
          <w:p w:rsidR="00CF598A" w:rsidRPr="00FC2CB4" w:rsidRDefault="00CF598A" w:rsidP="00E21E70">
            <w:pPr>
              <w:spacing w:after="0" w:line="240" w:lineRule="auto"/>
              <w:jc w:val="both"/>
              <w:rPr>
                <w:rFonts w:ascii="Candara" w:eastAsia="Times New Roman" w:hAnsi="Candara" w:cs="Times New Roman"/>
                <w:sz w:val="18"/>
                <w:szCs w:val="18"/>
                <w:lang w:val="en-US" w:eastAsia="es-MX"/>
              </w:rPr>
            </w:pPr>
            <w:r w:rsidRPr="00FC2CB4">
              <w:rPr>
                <w:rFonts w:ascii="Candara" w:eastAsia="Times New Roman" w:hAnsi="Candara" w:cs="Times New Roman"/>
                <w:sz w:val="18"/>
                <w:szCs w:val="18"/>
                <w:lang w:val="en-US" w:eastAsia="es-MX"/>
              </w:rPr>
              <w:t xml:space="preserve">Formato </w:t>
            </w:r>
            <w:r>
              <w:rPr>
                <w:rFonts w:ascii="Candara" w:eastAsia="Times New Roman" w:hAnsi="Candara" w:cs="Times New Roman"/>
                <w:sz w:val="18"/>
                <w:szCs w:val="18"/>
                <w:lang w:val="en-US" w:eastAsia="es-MX"/>
              </w:rPr>
              <w:t>1a</w:t>
            </w:r>
            <w:r w:rsidRPr="00FC2CB4">
              <w:rPr>
                <w:rFonts w:ascii="Candara" w:eastAsia="Times New Roman" w:hAnsi="Candara" w:cs="Times New Roman"/>
                <w:sz w:val="18"/>
                <w:szCs w:val="18"/>
                <w:lang w:val="en-US" w:eastAsia="es-MX"/>
              </w:rPr>
              <w:t xml:space="preserve"> LGT_Art_71_Fr_</w:t>
            </w:r>
            <w:r>
              <w:rPr>
                <w:rFonts w:ascii="Candara" w:eastAsia="Times New Roman" w:hAnsi="Candara" w:cs="Times New Roman"/>
                <w:sz w:val="18"/>
                <w:szCs w:val="18"/>
                <w:lang w:val="en-US" w:eastAsia="es-MX"/>
              </w:rPr>
              <w:t>Ia</w:t>
            </w:r>
          </w:p>
        </w:tc>
      </w:tr>
      <w:tr w:rsidR="00CF598A"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598A" w:rsidRDefault="00CF598A" w:rsidP="00E21E70">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CF598A" w:rsidRDefault="00CF598A" w:rsidP="00E21E70">
            <w:pPr>
              <w:spacing w:after="0" w:line="240" w:lineRule="auto"/>
              <w:jc w:val="both"/>
              <w:rPr>
                <w:rFonts w:ascii="Candara" w:eastAsia="Times New Roman" w:hAnsi="Candara" w:cs="Times New Roman"/>
                <w:b/>
                <w:bCs/>
                <w:i/>
                <w:iCs/>
                <w:sz w:val="18"/>
                <w:lang w:eastAsia="es-MX"/>
              </w:rPr>
            </w:pPr>
          </w:p>
          <w:p w:rsidR="00CF598A" w:rsidRDefault="00CF598A" w:rsidP="00E21E70">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CF598A" w:rsidRDefault="00CF598A" w:rsidP="00E21E70">
            <w:pPr>
              <w:spacing w:after="0" w:line="240" w:lineRule="auto"/>
              <w:jc w:val="both"/>
              <w:rPr>
                <w:rFonts w:ascii="Candara" w:eastAsia="Times New Roman" w:hAnsi="Candara" w:cs="Times New Roman"/>
                <w:bCs/>
                <w:i/>
                <w:iCs/>
                <w:sz w:val="18"/>
                <w:lang w:eastAsia="es-MX"/>
              </w:rPr>
            </w:pPr>
          </w:p>
          <w:p w:rsidR="00CF598A" w:rsidRPr="00750F25" w:rsidRDefault="00CF598A" w:rsidP="00E21E70">
            <w:pPr>
              <w:spacing w:after="0" w:line="240" w:lineRule="auto"/>
              <w:jc w:val="both"/>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CF598A" w:rsidRPr="0085175D" w:rsidRDefault="00CF598A" w:rsidP="00E21E70">
            <w:pPr>
              <w:spacing w:after="0" w:line="240" w:lineRule="auto"/>
              <w:jc w:val="both"/>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F598A" w:rsidRDefault="00CF598A" w:rsidP="00E21E70">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CF598A" w:rsidRPr="004D0CF7" w:rsidRDefault="00CF598A" w:rsidP="00E21E70">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CF598A" w:rsidRDefault="00CF598A" w:rsidP="00E21E70">
            <w:pPr>
              <w:spacing w:after="0" w:line="240" w:lineRule="auto"/>
              <w:jc w:val="both"/>
              <w:rPr>
                <w:rFonts w:ascii="Candara" w:eastAsia="Times New Roman" w:hAnsi="Candara" w:cs="Times New Roman"/>
                <w:b/>
                <w:bCs/>
                <w:i/>
                <w:iCs/>
                <w:sz w:val="18"/>
                <w:lang w:eastAsia="es-MX"/>
              </w:rPr>
            </w:pPr>
          </w:p>
          <w:p w:rsidR="00CF598A" w:rsidRDefault="00CF598A" w:rsidP="00E21E70">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b)</w:t>
            </w:r>
            <w:r w:rsidRPr="004D0CF7">
              <w:rPr>
                <w:rFonts w:ascii="Candara" w:eastAsia="Times New Roman" w:hAnsi="Candara" w:cs="Times New Roman"/>
                <w:bCs/>
                <w:i/>
                <w:iCs/>
                <w:sz w:val="18"/>
                <w:lang w:eastAsia="es-MX"/>
              </w:rPr>
              <w:tab/>
              <w:t>El presupuesto de egresos y las fórmulas de distribución de los recursos otorgados;</w:t>
            </w:r>
          </w:p>
          <w:p w:rsidR="00CF598A" w:rsidRPr="00126F17" w:rsidRDefault="00CF598A" w:rsidP="00E21E70">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598A" w:rsidRPr="002519D1" w:rsidRDefault="00CF598A" w:rsidP="00E21E70">
            <w:pPr>
              <w:jc w:val="both"/>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F598A" w:rsidRPr="0085175D" w:rsidRDefault="00CF598A" w:rsidP="00E21E70">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682D9F">
              <w:rPr>
                <w:rFonts w:ascii="Candara" w:eastAsia="Times New Roman" w:hAnsi="Candara" w:cs="Times New Roman"/>
                <w:bCs/>
                <w:color w:val="000000"/>
                <w:sz w:val="18"/>
                <w:szCs w:val="18"/>
                <w:lang w:eastAsia="es-MX"/>
              </w:rPr>
              <w:t>Formato 2b LGT_Art_71_Fr_Ib</w:t>
            </w:r>
            <w:r>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rsidR="00CF598A" w:rsidRPr="0085175D" w:rsidRDefault="00CF598A" w:rsidP="00860BC8">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w:t>
            </w:r>
            <w:r w:rsidR="00860BC8">
              <w:rPr>
                <w:rFonts w:ascii="Candara" w:eastAsia="Times New Roman" w:hAnsi="Candara" w:cs="Times New Roman"/>
                <w:sz w:val="18"/>
                <w:lang w:eastAsia="es-MX"/>
              </w:rPr>
              <w:t>Financiera</w:t>
            </w:r>
          </w:p>
        </w:tc>
        <w:tc>
          <w:tcPr>
            <w:tcW w:w="2977" w:type="dxa"/>
            <w:tcBorders>
              <w:top w:val="single" w:sz="4" w:space="0" w:color="auto"/>
              <w:left w:val="single" w:sz="4" w:space="0" w:color="auto"/>
              <w:bottom w:val="single" w:sz="4" w:space="0" w:color="auto"/>
              <w:right w:val="single" w:sz="4" w:space="0" w:color="auto"/>
            </w:tcBorders>
            <w:vAlign w:val="center"/>
          </w:tcPr>
          <w:p w:rsidR="00CF598A" w:rsidRPr="00A30F35" w:rsidRDefault="00CF598A" w:rsidP="00E21E70">
            <w:pPr>
              <w:spacing w:after="0" w:line="240" w:lineRule="auto"/>
              <w:jc w:val="both"/>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1b LGT_Art_71_Fr_Ib</w:t>
            </w:r>
          </w:p>
          <w:p w:rsidR="00CF598A" w:rsidRPr="00A30F35" w:rsidRDefault="00CF598A" w:rsidP="00E21E70">
            <w:pPr>
              <w:spacing w:after="0" w:line="240" w:lineRule="auto"/>
              <w:jc w:val="both"/>
              <w:rPr>
                <w:rFonts w:ascii="Candara" w:eastAsia="Times New Roman" w:hAnsi="Candara" w:cs="Times New Roman"/>
                <w:sz w:val="18"/>
                <w:szCs w:val="18"/>
                <w:lang w:val="en-US" w:eastAsia="es-MX"/>
              </w:rPr>
            </w:pPr>
          </w:p>
        </w:tc>
      </w:tr>
      <w:tr w:rsidR="00CF598A"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598A" w:rsidRPr="00684240" w:rsidRDefault="00CF598A" w:rsidP="00E21E70">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LGT</w:t>
            </w:r>
          </w:p>
          <w:p w:rsidR="00CF598A" w:rsidRPr="00684240" w:rsidRDefault="00CF598A" w:rsidP="00E21E70">
            <w:pPr>
              <w:spacing w:after="0" w:line="240" w:lineRule="auto"/>
              <w:jc w:val="both"/>
              <w:rPr>
                <w:rFonts w:ascii="Candara" w:eastAsia="Times New Roman" w:hAnsi="Candara" w:cs="Times New Roman"/>
                <w:b/>
                <w:bCs/>
                <w:i/>
                <w:iCs/>
                <w:sz w:val="18"/>
                <w:lang w:eastAsia="es-MX"/>
              </w:rPr>
            </w:pPr>
          </w:p>
          <w:p w:rsidR="00CF598A" w:rsidRPr="00684240" w:rsidRDefault="00CF598A" w:rsidP="00E21E70">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Artículo 71</w:t>
            </w:r>
          </w:p>
          <w:p w:rsidR="00CF598A" w:rsidRPr="00684240" w:rsidRDefault="00CF598A" w:rsidP="00E21E70">
            <w:pPr>
              <w:spacing w:after="0" w:line="240" w:lineRule="auto"/>
              <w:jc w:val="both"/>
              <w:rPr>
                <w:rFonts w:ascii="Candara" w:eastAsia="Times New Roman" w:hAnsi="Candara" w:cs="Times New Roman"/>
                <w:bCs/>
                <w:i/>
                <w:iCs/>
                <w:sz w:val="18"/>
                <w:lang w:eastAsia="es-MX"/>
              </w:rPr>
            </w:pPr>
          </w:p>
          <w:p w:rsidR="00CF598A" w:rsidRPr="00684240" w:rsidRDefault="00CF598A" w:rsidP="00E21E70">
            <w:pPr>
              <w:spacing w:after="0" w:line="240" w:lineRule="auto"/>
              <w:jc w:val="both"/>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CF598A" w:rsidRPr="00684240" w:rsidRDefault="00CF598A" w:rsidP="00E21E70">
            <w:pPr>
              <w:spacing w:after="0" w:line="240" w:lineRule="auto"/>
              <w:jc w:val="both"/>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F598A" w:rsidRPr="00684240" w:rsidRDefault="00CF598A" w:rsidP="00E21E70">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Fracción I.</w:t>
            </w:r>
          </w:p>
          <w:p w:rsidR="00CF598A" w:rsidRPr="00684240" w:rsidRDefault="00CF598A" w:rsidP="00E21E70">
            <w:pPr>
              <w:spacing w:after="0" w:line="240" w:lineRule="auto"/>
              <w:jc w:val="both"/>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CF598A" w:rsidRPr="00684240" w:rsidRDefault="00CF598A" w:rsidP="00E21E70">
            <w:pPr>
              <w:spacing w:after="0" w:line="240" w:lineRule="auto"/>
              <w:jc w:val="both"/>
              <w:rPr>
                <w:rFonts w:ascii="Candara" w:eastAsia="Times New Roman" w:hAnsi="Candara" w:cs="Times New Roman"/>
                <w:bCs/>
                <w:i/>
                <w:iCs/>
                <w:sz w:val="18"/>
                <w:lang w:eastAsia="es-MX"/>
              </w:rPr>
            </w:pPr>
          </w:p>
          <w:p w:rsidR="00CF598A" w:rsidRPr="00684240" w:rsidRDefault="00CF598A" w:rsidP="00E21E70">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Inciso</w:t>
            </w:r>
            <w:r w:rsidRPr="00684240">
              <w:t xml:space="preserve"> </w:t>
            </w:r>
            <w:r w:rsidRPr="00684240">
              <w:rPr>
                <w:rFonts w:ascii="Candara" w:eastAsia="Times New Roman" w:hAnsi="Candara" w:cs="Times New Roman"/>
                <w:b/>
                <w:bCs/>
                <w:i/>
                <w:iCs/>
                <w:sz w:val="18"/>
                <w:lang w:eastAsia="es-MX"/>
              </w:rPr>
              <w:t>c)</w:t>
            </w:r>
            <w:r w:rsidRPr="00684240">
              <w:rPr>
                <w:rFonts w:ascii="Candara" w:eastAsia="Times New Roman" w:hAnsi="Candara" w:cs="Times New Roman"/>
                <w:b/>
                <w:bCs/>
                <w:i/>
                <w:iCs/>
                <w:sz w:val="18"/>
                <w:lang w:eastAsia="es-MX"/>
              </w:rPr>
              <w:tab/>
            </w:r>
            <w:r w:rsidRPr="0068424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84240">
              <w:rPr>
                <w:rFonts w:ascii="Candara" w:eastAsia="Times New Roman" w:hAnsi="Candara" w:cs="Times New Roman"/>
                <w:b/>
                <w:bCs/>
                <w:i/>
                <w:iCs/>
                <w:sz w:val="18"/>
                <w:lang w:eastAsia="es-MX"/>
              </w:rPr>
              <w:t xml:space="preserve"> </w:t>
            </w:r>
          </w:p>
          <w:p w:rsidR="00CF598A" w:rsidRPr="00684240" w:rsidRDefault="00CF598A" w:rsidP="00E21E70">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598A" w:rsidRPr="002519D1" w:rsidRDefault="00CF598A" w:rsidP="00E21E70">
            <w:pPr>
              <w:jc w:val="both"/>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F598A" w:rsidRPr="00684240" w:rsidRDefault="00CF598A" w:rsidP="00E21E70">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w:t>
            </w:r>
            <w:r>
              <w:rPr>
                <w:rFonts w:ascii="Candara" w:eastAsia="Times New Roman" w:hAnsi="Candara" w:cstheme="minorHAnsi"/>
                <w:color w:val="000000" w:themeColor="text1"/>
                <w:sz w:val="18"/>
                <w:lang w:eastAsia="es-MX"/>
              </w:rPr>
              <w:t xml:space="preserve"> Secretaría General de Gobierno</w:t>
            </w:r>
            <w:r w:rsidRPr="00684240">
              <w:rPr>
                <w:rFonts w:ascii="Candara" w:eastAsia="Times New Roman" w:hAnsi="Candara" w:cstheme="minorHAnsi"/>
                <w:color w:val="000000" w:themeColor="text1"/>
                <w:sz w:val="18"/>
                <w:lang w:eastAsia="es-MX"/>
              </w:rPr>
              <w:t>.</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CF598A" w:rsidRPr="00684240" w:rsidRDefault="00CF598A" w:rsidP="00E21E70">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CF598A" w:rsidRPr="00684240" w:rsidRDefault="00860BC8" w:rsidP="00E21E70">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CF598A" w:rsidRPr="00D52172" w:rsidRDefault="00CF598A" w:rsidP="00E21E70">
            <w:pPr>
              <w:spacing w:after="0" w:line="240" w:lineRule="auto"/>
              <w:jc w:val="both"/>
              <w:rPr>
                <w:rFonts w:ascii="Candara" w:eastAsia="Times New Roman" w:hAnsi="Candara" w:cs="Times New Roman"/>
                <w:sz w:val="18"/>
                <w:szCs w:val="18"/>
                <w:lang w:val="en-US" w:eastAsia="es-MX"/>
              </w:rPr>
            </w:pPr>
            <w:r w:rsidRPr="00684240">
              <w:rPr>
                <w:rFonts w:ascii="Candara" w:eastAsia="Times New Roman" w:hAnsi="Candara" w:cs="Times New Roman"/>
                <w:sz w:val="18"/>
                <w:szCs w:val="18"/>
                <w:lang w:val="en-US" w:eastAsia="es-MX"/>
              </w:rPr>
              <w:t>Formato 1c LGT_Art_71_Fr_Ic</w:t>
            </w:r>
          </w:p>
        </w:tc>
      </w:tr>
      <w:tr w:rsidR="00CF598A"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598A" w:rsidRDefault="00CF598A" w:rsidP="00E21E70">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CF598A" w:rsidRDefault="00CF598A" w:rsidP="00E21E70">
            <w:pPr>
              <w:spacing w:after="0" w:line="240" w:lineRule="auto"/>
              <w:jc w:val="both"/>
              <w:rPr>
                <w:rFonts w:ascii="Candara" w:eastAsia="Times New Roman" w:hAnsi="Candara" w:cs="Times New Roman"/>
                <w:b/>
                <w:bCs/>
                <w:i/>
                <w:iCs/>
                <w:sz w:val="18"/>
                <w:lang w:eastAsia="es-MX"/>
              </w:rPr>
            </w:pPr>
          </w:p>
          <w:p w:rsidR="00CF598A" w:rsidRDefault="00CF598A" w:rsidP="00E21E70">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CF598A" w:rsidRDefault="00CF598A" w:rsidP="00E21E70">
            <w:pPr>
              <w:spacing w:after="0" w:line="240" w:lineRule="auto"/>
              <w:jc w:val="both"/>
              <w:rPr>
                <w:rFonts w:ascii="Candara" w:eastAsia="Times New Roman" w:hAnsi="Candara" w:cs="Times New Roman"/>
                <w:bCs/>
                <w:i/>
                <w:iCs/>
                <w:sz w:val="18"/>
                <w:lang w:eastAsia="es-MX"/>
              </w:rPr>
            </w:pPr>
          </w:p>
          <w:p w:rsidR="00CF598A" w:rsidRPr="00750F25" w:rsidRDefault="00CF598A" w:rsidP="00E21E70">
            <w:pPr>
              <w:spacing w:after="0" w:line="240" w:lineRule="auto"/>
              <w:jc w:val="both"/>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CF598A" w:rsidRPr="0085175D" w:rsidRDefault="00CF598A" w:rsidP="00E21E70">
            <w:pPr>
              <w:spacing w:after="0" w:line="240" w:lineRule="auto"/>
              <w:jc w:val="both"/>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F598A" w:rsidRDefault="00CF598A" w:rsidP="00E21E70">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CF598A" w:rsidRPr="004D0CF7" w:rsidRDefault="00CF598A" w:rsidP="00E21E70">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CF598A" w:rsidRPr="004D0CF7" w:rsidRDefault="00CF598A" w:rsidP="00E21E70">
            <w:pPr>
              <w:spacing w:after="0" w:line="240" w:lineRule="auto"/>
              <w:jc w:val="both"/>
              <w:rPr>
                <w:rFonts w:ascii="Candara" w:eastAsia="Times New Roman" w:hAnsi="Candara" w:cs="Times New Roman"/>
                <w:bCs/>
                <w:i/>
                <w:iCs/>
                <w:sz w:val="18"/>
                <w:lang w:eastAsia="es-MX"/>
              </w:rPr>
            </w:pPr>
          </w:p>
          <w:p w:rsidR="00CF598A" w:rsidRPr="0085175D" w:rsidRDefault="00CF598A" w:rsidP="00E21E70">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d)</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CF598A" w:rsidRPr="002519D1" w:rsidRDefault="00CF598A" w:rsidP="00E21E70">
            <w:pPr>
              <w:jc w:val="both"/>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F598A" w:rsidRDefault="00CF598A" w:rsidP="00E21E70">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A la Secretaría de Finanzas le corresponde el llenado de </w:t>
            </w:r>
          </w:p>
          <w:p w:rsidR="00CF598A" w:rsidRPr="00682D9F" w:rsidRDefault="00CF598A" w:rsidP="00E21E70">
            <w:pPr>
              <w:spacing w:after="0" w:line="240" w:lineRule="auto"/>
              <w:jc w:val="both"/>
              <w:rPr>
                <w:rFonts w:ascii="Candara" w:eastAsia="Times New Roman" w:hAnsi="Candara" w:cs="Times New Roman"/>
                <w:sz w:val="18"/>
                <w:szCs w:val="18"/>
                <w:lang w:val="en-US" w:eastAsia="es-MX"/>
              </w:rPr>
            </w:pPr>
            <w:r w:rsidRPr="00682D9F">
              <w:rPr>
                <w:rFonts w:ascii="Candara" w:eastAsia="Times New Roman" w:hAnsi="Candara" w:cs="Times New Roman"/>
                <w:sz w:val="18"/>
                <w:szCs w:val="18"/>
                <w:lang w:val="en-US" w:eastAsia="es-MX"/>
              </w:rPr>
              <w:t>Formato 2d LGT_Art_71_Fr_Id y</w:t>
            </w:r>
          </w:p>
          <w:p w:rsidR="00CF598A" w:rsidRPr="009F29D0" w:rsidRDefault="00CF598A" w:rsidP="00E21E70">
            <w:pPr>
              <w:spacing w:after="0" w:line="240" w:lineRule="auto"/>
              <w:jc w:val="both"/>
              <w:rPr>
                <w:rFonts w:ascii="Candara" w:eastAsia="Times New Roman" w:hAnsi="Candara" w:cs="Times New Roman"/>
                <w:sz w:val="18"/>
                <w:lang w:val="en-US" w:eastAsia="es-MX"/>
              </w:rPr>
            </w:pPr>
            <w:r>
              <w:rPr>
                <w:rFonts w:ascii="Candara" w:eastAsia="Times New Roman" w:hAnsi="Candara" w:cs="Times New Roman"/>
                <w:sz w:val="18"/>
                <w:szCs w:val="18"/>
                <w:lang w:val="en-US" w:eastAsia="es-MX"/>
              </w:rPr>
              <w:t>Formato 3d LGT_Art_71_Fr_Id</w:t>
            </w:r>
          </w:p>
        </w:tc>
        <w:tc>
          <w:tcPr>
            <w:tcW w:w="1559" w:type="dxa"/>
            <w:tcBorders>
              <w:top w:val="single" w:sz="4" w:space="0" w:color="auto"/>
              <w:left w:val="nil"/>
              <w:bottom w:val="single" w:sz="4" w:space="0" w:color="auto"/>
              <w:right w:val="single" w:sz="4" w:space="0" w:color="auto"/>
            </w:tcBorders>
            <w:vAlign w:val="center"/>
          </w:tcPr>
          <w:p w:rsidR="00CF598A" w:rsidRPr="009F29D0" w:rsidRDefault="00860BC8" w:rsidP="00E21E70">
            <w:pPr>
              <w:spacing w:after="0" w:line="240" w:lineRule="auto"/>
              <w:jc w:val="both"/>
              <w:rPr>
                <w:rFonts w:ascii="Candara" w:eastAsia="Times New Roman" w:hAnsi="Candara" w:cs="Times New Roman"/>
                <w:sz w:val="18"/>
                <w:lang w:val="en-US" w:eastAsia="es-MX"/>
              </w:rPr>
            </w:pPr>
            <w:r>
              <w:rPr>
                <w:rFonts w:ascii="Candara" w:eastAsia="Times New Roman" w:hAnsi="Candara" w:cs="Times New Roman"/>
                <w:sz w:val="18"/>
                <w:lang w:eastAsia="es-MX"/>
              </w:rPr>
              <w:t>Unidad de Tranparencia</w:t>
            </w:r>
          </w:p>
        </w:tc>
        <w:tc>
          <w:tcPr>
            <w:tcW w:w="2977" w:type="dxa"/>
            <w:tcBorders>
              <w:top w:val="single" w:sz="4" w:space="0" w:color="auto"/>
              <w:left w:val="single" w:sz="4" w:space="0" w:color="auto"/>
              <w:bottom w:val="single" w:sz="4" w:space="0" w:color="auto"/>
              <w:right w:val="single" w:sz="4" w:space="0" w:color="auto"/>
            </w:tcBorders>
            <w:vAlign w:val="center"/>
          </w:tcPr>
          <w:p w:rsidR="00CF598A" w:rsidRPr="000B3260" w:rsidRDefault="00CF598A" w:rsidP="00E21E70">
            <w:pPr>
              <w:spacing w:after="0" w:line="240" w:lineRule="auto"/>
              <w:jc w:val="both"/>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1d LGT_Art_71_Fr_Id</w:t>
            </w:r>
          </w:p>
        </w:tc>
      </w:tr>
      <w:tr w:rsidR="00CF598A"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598A" w:rsidRDefault="00CF598A" w:rsidP="00E21E70">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CF598A" w:rsidRDefault="00CF598A" w:rsidP="00E21E70">
            <w:pPr>
              <w:spacing w:after="0" w:line="240" w:lineRule="auto"/>
              <w:jc w:val="both"/>
              <w:rPr>
                <w:rFonts w:ascii="Candara" w:eastAsia="Times New Roman" w:hAnsi="Candara" w:cs="Times New Roman"/>
                <w:b/>
                <w:bCs/>
                <w:i/>
                <w:iCs/>
                <w:sz w:val="18"/>
                <w:lang w:eastAsia="es-MX"/>
              </w:rPr>
            </w:pPr>
          </w:p>
          <w:p w:rsidR="00CF598A" w:rsidRDefault="00CF598A" w:rsidP="00E21E70">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CF598A" w:rsidRDefault="00CF598A" w:rsidP="00E21E70">
            <w:pPr>
              <w:spacing w:after="0" w:line="240" w:lineRule="auto"/>
              <w:jc w:val="both"/>
              <w:rPr>
                <w:rFonts w:ascii="Candara" w:eastAsia="Times New Roman" w:hAnsi="Candara" w:cs="Times New Roman"/>
                <w:bCs/>
                <w:i/>
                <w:iCs/>
                <w:sz w:val="18"/>
                <w:lang w:eastAsia="es-MX"/>
              </w:rPr>
            </w:pPr>
          </w:p>
          <w:p w:rsidR="00CF598A" w:rsidRPr="00750F25" w:rsidRDefault="00CF598A" w:rsidP="00E21E70">
            <w:pPr>
              <w:spacing w:after="0" w:line="240" w:lineRule="auto"/>
              <w:jc w:val="both"/>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CF598A" w:rsidRPr="0085175D" w:rsidRDefault="00CF598A" w:rsidP="00E21E70">
            <w:pPr>
              <w:spacing w:after="0" w:line="240" w:lineRule="auto"/>
              <w:jc w:val="both"/>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F598A" w:rsidRPr="00493B9E" w:rsidRDefault="00CF598A" w:rsidP="00E21E70">
            <w:pPr>
              <w:spacing w:after="0" w:line="240" w:lineRule="auto"/>
              <w:jc w:val="both"/>
              <w:rPr>
                <w:rFonts w:ascii="Candara" w:eastAsia="Times New Roman" w:hAnsi="Candara" w:cs="Times New Roman"/>
                <w:b/>
                <w:bCs/>
                <w:i/>
                <w:iCs/>
                <w:sz w:val="18"/>
                <w:lang w:eastAsia="es-MX"/>
              </w:rPr>
            </w:pPr>
            <w:r w:rsidRPr="00493B9E">
              <w:rPr>
                <w:rFonts w:ascii="Candara" w:eastAsia="Times New Roman" w:hAnsi="Candara" w:cs="Times New Roman"/>
                <w:b/>
                <w:bCs/>
                <w:i/>
                <w:iCs/>
                <w:sz w:val="18"/>
                <w:lang w:eastAsia="es-MX"/>
              </w:rPr>
              <w:t>Fracción I.</w:t>
            </w:r>
          </w:p>
          <w:p w:rsidR="00CF598A" w:rsidRPr="00493B9E" w:rsidRDefault="00CF598A" w:rsidP="00E21E70">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Cs/>
                <w:i/>
                <w:iCs/>
                <w:sz w:val="18"/>
                <w:lang w:eastAsia="es-MX"/>
              </w:rPr>
              <w:t>…</w:t>
            </w:r>
          </w:p>
          <w:p w:rsidR="00CF598A" w:rsidRPr="00493B9E" w:rsidRDefault="00CF598A" w:rsidP="00E21E70">
            <w:pPr>
              <w:spacing w:after="0" w:line="240" w:lineRule="auto"/>
              <w:jc w:val="both"/>
              <w:rPr>
                <w:rFonts w:ascii="Candara" w:eastAsia="Times New Roman" w:hAnsi="Candara" w:cs="Times New Roman"/>
                <w:bCs/>
                <w:i/>
                <w:iCs/>
                <w:sz w:val="18"/>
                <w:lang w:eastAsia="es-MX"/>
              </w:rPr>
            </w:pPr>
          </w:p>
          <w:p w:rsidR="00CF598A" w:rsidRPr="00E9711B" w:rsidRDefault="00CF598A" w:rsidP="00E21E70">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
                <w:bCs/>
                <w:i/>
                <w:iCs/>
                <w:sz w:val="18"/>
                <w:lang w:eastAsia="es-MX"/>
              </w:rPr>
              <w:t>Inciso e)</w:t>
            </w:r>
            <w:r w:rsidRPr="00493B9E">
              <w:rPr>
                <w:rFonts w:ascii="Candara" w:eastAsia="Times New Roman" w:hAnsi="Candara" w:cs="Times New Roman"/>
                <w:b/>
                <w:bCs/>
                <w:i/>
                <w:iCs/>
                <w:sz w:val="18"/>
                <w:lang w:eastAsia="es-MX"/>
              </w:rPr>
              <w:tab/>
            </w:r>
            <w:r w:rsidRPr="00493B9E">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134" w:type="dxa"/>
            <w:tcBorders>
              <w:top w:val="single" w:sz="4" w:space="0" w:color="auto"/>
              <w:left w:val="nil"/>
              <w:bottom w:val="single" w:sz="4" w:space="0" w:color="auto"/>
              <w:right w:val="single" w:sz="4" w:space="0" w:color="auto"/>
            </w:tcBorders>
            <w:shd w:val="clear" w:color="auto" w:fill="auto"/>
            <w:vAlign w:val="center"/>
          </w:tcPr>
          <w:p w:rsidR="00CF598A" w:rsidRPr="002519D1" w:rsidRDefault="00CF598A" w:rsidP="00E21E70">
            <w:pPr>
              <w:jc w:val="both"/>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F598A" w:rsidRDefault="00CF598A" w:rsidP="00E21E70">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Corresponde a la Consejería Jurídica y Dirección General de Notarías el llenado de</w:t>
            </w:r>
          </w:p>
          <w:p w:rsidR="00CF598A" w:rsidRPr="00000957" w:rsidRDefault="00CF598A" w:rsidP="00E21E70">
            <w:pPr>
              <w:spacing w:after="0" w:line="240" w:lineRule="auto"/>
              <w:jc w:val="both"/>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2e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 y Formato 3e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tc>
        <w:tc>
          <w:tcPr>
            <w:tcW w:w="1559" w:type="dxa"/>
            <w:tcBorders>
              <w:top w:val="single" w:sz="4" w:space="0" w:color="auto"/>
              <w:left w:val="nil"/>
              <w:bottom w:val="single" w:sz="4" w:space="0" w:color="auto"/>
              <w:right w:val="single" w:sz="4" w:space="0" w:color="auto"/>
            </w:tcBorders>
            <w:vAlign w:val="center"/>
          </w:tcPr>
          <w:p w:rsidR="00CF598A" w:rsidRPr="00FE40A4" w:rsidRDefault="00860BC8" w:rsidP="00E21E70">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r w:rsidR="00CF598A">
              <w:rPr>
                <w:rFonts w:ascii="Candara" w:eastAsia="Times New Roman" w:hAnsi="Candara" w:cs="Times New Roman"/>
                <w:sz w:val="18"/>
                <w:lang w:eastAsia="es-MX"/>
              </w:rPr>
              <w:t>.</w:t>
            </w:r>
          </w:p>
        </w:tc>
        <w:tc>
          <w:tcPr>
            <w:tcW w:w="2977" w:type="dxa"/>
            <w:tcBorders>
              <w:top w:val="single" w:sz="4" w:space="0" w:color="auto"/>
              <w:left w:val="single" w:sz="4" w:space="0" w:color="auto"/>
              <w:bottom w:val="single" w:sz="4" w:space="0" w:color="auto"/>
              <w:right w:val="single" w:sz="4" w:space="0" w:color="auto"/>
            </w:tcBorders>
            <w:vAlign w:val="center"/>
          </w:tcPr>
          <w:p w:rsidR="00CF598A" w:rsidRPr="009F29D0" w:rsidRDefault="00CF598A" w:rsidP="00E21E70">
            <w:pPr>
              <w:spacing w:after="0" w:line="240" w:lineRule="auto"/>
              <w:jc w:val="both"/>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tc>
      </w:tr>
      <w:tr w:rsidR="00CF598A"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598A" w:rsidRDefault="00CF598A" w:rsidP="00E21E70">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CF598A" w:rsidRDefault="00CF598A" w:rsidP="00E21E70">
            <w:pPr>
              <w:spacing w:after="0" w:line="240" w:lineRule="auto"/>
              <w:jc w:val="both"/>
              <w:rPr>
                <w:rFonts w:ascii="Candara" w:eastAsia="Times New Roman" w:hAnsi="Candara" w:cs="Times New Roman"/>
                <w:b/>
                <w:bCs/>
                <w:i/>
                <w:iCs/>
                <w:sz w:val="18"/>
                <w:lang w:eastAsia="es-MX"/>
              </w:rPr>
            </w:pPr>
          </w:p>
          <w:p w:rsidR="00CF598A" w:rsidRDefault="00CF598A" w:rsidP="00E21E70">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CF598A" w:rsidRDefault="00CF598A" w:rsidP="00E21E70">
            <w:pPr>
              <w:spacing w:after="0" w:line="240" w:lineRule="auto"/>
              <w:jc w:val="both"/>
              <w:rPr>
                <w:rFonts w:ascii="Candara" w:eastAsia="Times New Roman" w:hAnsi="Candara" w:cs="Times New Roman"/>
                <w:bCs/>
                <w:i/>
                <w:iCs/>
                <w:sz w:val="18"/>
                <w:lang w:eastAsia="es-MX"/>
              </w:rPr>
            </w:pPr>
          </w:p>
          <w:p w:rsidR="00CF598A" w:rsidRPr="00750F25" w:rsidRDefault="00CF598A" w:rsidP="00E21E70">
            <w:pPr>
              <w:spacing w:after="0" w:line="240" w:lineRule="auto"/>
              <w:jc w:val="both"/>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CF598A" w:rsidRPr="0085175D" w:rsidRDefault="00CF598A" w:rsidP="00E21E70">
            <w:pPr>
              <w:spacing w:after="0" w:line="240" w:lineRule="auto"/>
              <w:jc w:val="both"/>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F598A" w:rsidRDefault="00CF598A" w:rsidP="00E21E70">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CF598A" w:rsidRPr="004D0CF7" w:rsidRDefault="00CF598A" w:rsidP="00E21E70">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CF598A" w:rsidRPr="004D0CF7" w:rsidRDefault="00CF598A" w:rsidP="00E21E70">
            <w:pPr>
              <w:spacing w:after="0" w:line="240" w:lineRule="auto"/>
              <w:jc w:val="both"/>
              <w:rPr>
                <w:rFonts w:ascii="Candara" w:eastAsia="Times New Roman" w:hAnsi="Candara" w:cs="Times New Roman"/>
                <w:bCs/>
                <w:i/>
                <w:iCs/>
                <w:sz w:val="18"/>
                <w:lang w:eastAsia="es-MX"/>
              </w:rPr>
            </w:pPr>
          </w:p>
          <w:p w:rsidR="00CF598A" w:rsidRDefault="00CF598A" w:rsidP="00E21E70">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f)</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CF598A" w:rsidRPr="0085175D" w:rsidRDefault="00CF598A" w:rsidP="00E21E70">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598A" w:rsidRPr="002519D1" w:rsidRDefault="00CF598A" w:rsidP="00E21E70">
            <w:pPr>
              <w:jc w:val="both"/>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1C1B67" w:rsidRPr="006B16C4" w:rsidRDefault="001C1B67" w:rsidP="001C1B67">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 xml:space="preserve">A la Coordinación General del Comité Estatal de Planeación para el Desarrollo de Oaxaca (COPLADE) le corresponde la publicación de: </w:t>
            </w:r>
          </w:p>
          <w:p w:rsidR="001C1B67" w:rsidRPr="006B16C4" w:rsidRDefault="001C1B67" w:rsidP="001C1B67">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Formato 2f LGT_Art_71_Fr_If</w:t>
            </w:r>
          </w:p>
          <w:p w:rsidR="001C1B67" w:rsidRPr="006B16C4" w:rsidRDefault="001C1B67" w:rsidP="001C1B67">
            <w:pPr>
              <w:spacing w:after="0" w:line="240" w:lineRule="auto"/>
              <w:jc w:val="both"/>
              <w:rPr>
                <w:rFonts w:ascii="Candara" w:eastAsia="Times New Roman" w:hAnsi="Candara" w:cs="Times New Roman"/>
                <w:sz w:val="18"/>
                <w:lang w:eastAsia="es-MX"/>
              </w:rPr>
            </w:pPr>
          </w:p>
          <w:p w:rsidR="001C1B67" w:rsidRPr="006B16C4" w:rsidRDefault="001C1B67" w:rsidP="001C1B67">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A la Secretaría de las Infraestructuras y el Reordenamiento Territorial Sustentable (SINFRA) le corresponde el llenado del Formato 3f LGT_Art_71_Fr_If</w:t>
            </w:r>
          </w:p>
          <w:p w:rsidR="001C1B67" w:rsidRPr="006B16C4" w:rsidRDefault="001C1B67" w:rsidP="001C1B67">
            <w:pPr>
              <w:spacing w:after="0" w:line="240" w:lineRule="auto"/>
              <w:jc w:val="both"/>
              <w:rPr>
                <w:rFonts w:ascii="Candara" w:eastAsia="Times New Roman" w:hAnsi="Candara" w:cs="Times New Roman"/>
                <w:sz w:val="18"/>
                <w:lang w:eastAsia="es-MX"/>
              </w:rPr>
            </w:pPr>
          </w:p>
          <w:p w:rsidR="001C1B67" w:rsidRDefault="001C1B67" w:rsidP="001C1B67">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A la Secretaría del Medio Ambiente, Energías y Desarrollo Sustentable (SEMADESO) le corresponde el llenado del Formato 4f LGT_Art_71_Fr_If</w:t>
            </w:r>
          </w:p>
          <w:p w:rsidR="001C1B67" w:rsidRDefault="001C1B67" w:rsidP="001C1B67">
            <w:pPr>
              <w:spacing w:after="0" w:line="240" w:lineRule="auto"/>
              <w:jc w:val="both"/>
              <w:rPr>
                <w:rFonts w:ascii="Candara" w:eastAsia="Times New Roman" w:hAnsi="Candara" w:cs="Times New Roman"/>
                <w:sz w:val="18"/>
                <w:lang w:val="en-US" w:eastAsia="es-MX"/>
              </w:rPr>
            </w:pPr>
          </w:p>
          <w:p w:rsidR="001C1B67" w:rsidRPr="009F29D0" w:rsidRDefault="001C1B67" w:rsidP="001C1B67">
            <w:pPr>
              <w:spacing w:after="0" w:line="240" w:lineRule="auto"/>
              <w:jc w:val="both"/>
              <w:rPr>
                <w:rFonts w:ascii="Candara" w:eastAsia="Times New Roman" w:hAnsi="Candara" w:cs="Times New Roman"/>
                <w:sz w:val="18"/>
                <w:lang w:val="en-US" w:eastAsia="es-MX"/>
              </w:rPr>
            </w:pPr>
            <w:r>
              <w:rPr>
                <w:rFonts w:ascii="Candara" w:eastAsia="Times New Roman" w:hAnsi="Candara" w:cs="Times New Roman"/>
                <w:sz w:val="18"/>
                <w:lang w:val="en-US" w:eastAsia="es-MX"/>
              </w:rPr>
              <w:t>A los Municipios corresponde el llenado de:</w:t>
            </w:r>
          </w:p>
          <w:p w:rsidR="001C1B67" w:rsidRPr="009F29D0" w:rsidRDefault="001C1B67" w:rsidP="001C1B6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5f LGT_Art_71_Fr_If</w:t>
            </w:r>
          </w:p>
          <w:p w:rsidR="001C1B67" w:rsidRPr="009F29D0" w:rsidRDefault="001C1B67" w:rsidP="001C1B6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6f LGT_Art_71_Fr_If</w:t>
            </w:r>
          </w:p>
          <w:p w:rsidR="00CF598A" w:rsidRPr="009F29D0" w:rsidRDefault="001C1B67" w:rsidP="001C1B6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rsidR="00CF598A" w:rsidRPr="0085175D" w:rsidRDefault="00860BC8" w:rsidP="00E21E70">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CF598A" w:rsidRPr="009F29D0" w:rsidRDefault="00CF598A" w:rsidP="00E21E70">
            <w:pPr>
              <w:spacing w:after="0" w:line="240" w:lineRule="auto"/>
              <w:jc w:val="both"/>
              <w:rPr>
                <w:rFonts w:ascii="Candara" w:hAnsi="Candara"/>
                <w:bCs/>
                <w:sz w:val="18"/>
                <w:szCs w:val="18"/>
                <w:lang w:val="en-US"/>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f</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f</w:t>
            </w:r>
          </w:p>
        </w:tc>
      </w:tr>
      <w:tr w:rsidR="00CF598A"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598A" w:rsidRDefault="00CF598A" w:rsidP="00E21E70">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CF598A" w:rsidRDefault="00CF598A" w:rsidP="00E21E70">
            <w:pPr>
              <w:spacing w:after="0" w:line="240" w:lineRule="auto"/>
              <w:jc w:val="both"/>
              <w:rPr>
                <w:rFonts w:ascii="Candara" w:eastAsia="Times New Roman" w:hAnsi="Candara" w:cs="Times New Roman"/>
                <w:b/>
                <w:bCs/>
                <w:i/>
                <w:iCs/>
                <w:sz w:val="18"/>
                <w:lang w:eastAsia="es-MX"/>
              </w:rPr>
            </w:pPr>
          </w:p>
          <w:p w:rsidR="00CF598A" w:rsidRDefault="00CF598A" w:rsidP="00E21E70">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CF598A" w:rsidRDefault="00CF598A" w:rsidP="00E21E70">
            <w:pPr>
              <w:spacing w:after="0" w:line="240" w:lineRule="auto"/>
              <w:jc w:val="both"/>
              <w:rPr>
                <w:rFonts w:ascii="Candara" w:eastAsia="Times New Roman" w:hAnsi="Candara" w:cs="Times New Roman"/>
                <w:bCs/>
                <w:i/>
                <w:iCs/>
                <w:sz w:val="18"/>
                <w:lang w:eastAsia="es-MX"/>
              </w:rPr>
            </w:pPr>
          </w:p>
          <w:p w:rsidR="00CF598A" w:rsidRPr="00750F25" w:rsidRDefault="00CF598A" w:rsidP="00E21E70">
            <w:pPr>
              <w:spacing w:after="0" w:line="240" w:lineRule="auto"/>
              <w:jc w:val="both"/>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CF598A" w:rsidRPr="0085175D" w:rsidRDefault="00CF598A" w:rsidP="00E21E70">
            <w:pPr>
              <w:spacing w:after="0" w:line="240" w:lineRule="auto"/>
              <w:jc w:val="both"/>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F598A" w:rsidRDefault="00CF598A" w:rsidP="00E21E70">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CF598A" w:rsidRPr="004D0CF7" w:rsidRDefault="00CF598A" w:rsidP="00E21E70">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CF598A" w:rsidRPr="00A8541C" w:rsidRDefault="00CF598A" w:rsidP="00E21E70">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g)</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134" w:type="dxa"/>
            <w:tcBorders>
              <w:top w:val="single" w:sz="4" w:space="0" w:color="auto"/>
              <w:left w:val="nil"/>
              <w:bottom w:val="single" w:sz="4" w:space="0" w:color="auto"/>
              <w:right w:val="single" w:sz="4" w:space="0" w:color="auto"/>
            </w:tcBorders>
            <w:shd w:val="clear" w:color="auto" w:fill="auto"/>
            <w:vAlign w:val="center"/>
          </w:tcPr>
          <w:p w:rsidR="00CF598A" w:rsidRPr="002519D1" w:rsidRDefault="00CF598A" w:rsidP="00E21E70">
            <w:pPr>
              <w:jc w:val="both"/>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F598A" w:rsidRPr="0085175D" w:rsidRDefault="00CF598A" w:rsidP="00E21E7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F598A" w:rsidRPr="0085175D" w:rsidRDefault="00CF598A" w:rsidP="00860BC8">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w:t>
            </w:r>
            <w:r w:rsidR="00860BC8">
              <w:rPr>
                <w:rFonts w:ascii="Candara" w:eastAsia="Times New Roman" w:hAnsi="Candara" w:cs="Times New Roman"/>
                <w:sz w:val="18"/>
                <w:lang w:eastAsia="es-MX"/>
              </w:rPr>
              <w:t>de Servicios Juridicos</w:t>
            </w:r>
          </w:p>
        </w:tc>
        <w:tc>
          <w:tcPr>
            <w:tcW w:w="2977" w:type="dxa"/>
            <w:tcBorders>
              <w:top w:val="single" w:sz="4" w:space="0" w:color="auto"/>
              <w:left w:val="single" w:sz="4" w:space="0" w:color="auto"/>
              <w:bottom w:val="single" w:sz="4" w:space="0" w:color="auto"/>
              <w:right w:val="single" w:sz="4" w:space="0" w:color="auto"/>
            </w:tcBorders>
            <w:vAlign w:val="center"/>
          </w:tcPr>
          <w:p w:rsidR="00CF598A" w:rsidRPr="00A30F35" w:rsidRDefault="00184B63" w:rsidP="00E21E70">
            <w:pPr>
              <w:spacing w:after="0" w:line="240" w:lineRule="auto"/>
              <w:jc w:val="both"/>
              <w:rPr>
                <w:rFonts w:ascii="Candara" w:eastAsia="Times New Roman" w:hAnsi="Candara" w:cs="Times New Roman"/>
                <w:sz w:val="18"/>
                <w:szCs w:val="18"/>
                <w:lang w:val="en-US" w:eastAsia="es-MX"/>
              </w:rPr>
            </w:pPr>
            <w:r w:rsidRPr="00184B63">
              <w:rPr>
                <w:rFonts w:ascii="Candara" w:eastAsia="Times New Roman" w:hAnsi="Candara" w:cs="Times New Roman"/>
                <w:sz w:val="18"/>
                <w:szCs w:val="18"/>
                <w:lang w:val="en-US" w:eastAsia="es-MX"/>
              </w:rPr>
              <w:t>Formato 1g LGT_Art_71_Fr_Ig</w:t>
            </w:r>
          </w:p>
        </w:tc>
      </w:tr>
      <w:tr w:rsidR="00CF598A"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598A" w:rsidRDefault="00CF598A" w:rsidP="00FF34B9">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CF598A" w:rsidRDefault="00CF598A" w:rsidP="00FF34B9">
            <w:pPr>
              <w:spacing w:after="0" w:line="240" w:lineRule="auto"/>
              <w:rPr>
                <w:rFonts w:ascii="Candara" w:eastAsia="Times New Roman" w:hAnsi="Candara" w:cs="Times New Roman"/>
                <w:b/>
                <w:bCs/>
                <w:i/>
                <w:iCs/>
                <w:sz w:val="18"/>
                <w:lang w:eastAsia="es-MX"/>
              </w:rPr>
            </w:pPr>
          </w:p>
          <w:p w:rsidR="00CF598A" w:rsidRPr="00E20284" w:rsidRDefault="00CF598A" w:rsidP="00FF34B9">
            <w:pPr>
              <w:spacing w:after="0" w:line="240" w:lineRule="auto"/>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80.</w:t>
            </w:r>
            <w:r>
              <w:t xml:space="preserve"> </w:t>
            </w:r>
            <w:r w:rsidRPr="00E202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CF598A" w:rsidRDefault="00CF598A" w:rsidP="00FF34B9">
            <w:pPr>
              <w:spacing w:after="0" w:line="240" w:lineRule="auto"/>
              <w:rPr>
                <w:rFonts w:ascii="Candara" w:eastAsia="Times New Roman" w:hAnsi="Candara" w:cs="Times New Roman"/>
                <w:bCs/>
                <w:i/>
                <w:iCs/>
                <w:sz w:val="18"/>
                <w:lang w:eastAsia="es-MX"/>
              </w:rPr>
            </w:pPr>
          </w:p>
          <w:p w:rsidR="00CF598A" w:rsidRPr="00750F25" w:rsidRDefault="00CF598A" w:rsidP="00FF34B9">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CF598A" w:rsidRPr="0085175D" w:rsidRDefault="00CF598A" w:rsidP="00FF34B9">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F598A" w:rsidRDefault="00CF598A" w:rsidP="00FF34B9">
            <w:pPr>
              <w:spacing w:after="0" w:line="240" w:lineRule="auto"/>
              <w:jc w:val="both"/>
              <w:rPr>
                <w:rFonts w:ascii="Candara" w:eastAsia="Times New Roman" w:hAnsi="Candara" w:cs="Times New Roman"/>
                <w:b/>
                <w:bCs/>
                <w:i/>
                <w:iCs/>
                <w:sz w:val="18"/>
                <w:lang w:eastAsia="es-MX"/>
              </w:rPr>
            </w:pPr>
          </w:p>
          <w:p w:rsidR="00CF598A" w:rsidRDefault="00CF598A" w:rsidP="00FF34B9">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I.</w:t>
            </w:r>
            <w:r>
              <w:rPr>
                <w:rFonts w:ascii="Candara" w:eastAsia="Times New Roman" w:hAnsi="Candara" w:cs="Times New Roman"/>
                <w:b/>
                <w:bCs/>
                <w:i/>
                <w:iCs/>
                <w:sz w:val="18"/>
                <w:lang w:eastAsia="es-MX"/>
              </w:rPr>
              <w:t xml:space="preserve"> </w:t>
            </w:r>
            <w:r w:rsidRPr="00E202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CF598A" w:rsidRDefault="00CF598A" w:rsidP="00FF34B9">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Pr>
                <w:rFonts w:ascii="Candara" w:eastAsia="Times New Roman" w:hAnsi="Candara" w:cs="Times New Roman"/>
                <w:b/>
                <w:bCs/>
                <w:i/>
                <w:iCs/>
                <w:sz w:val="18"/>
                <w:lang w:eastAsia="es-MX"/>
              </w:rPr>
              <w:t xml:space="preserve">II. </w:t>
            </w:r>
            <w:r w:rsidRPr="00E202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CF598A" w:rsidRDefault="00CF598A" w:rsidP="00FF34B9">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III. </w:t>
            </w:r>
            <w:r w:rsidRPr="00E20284">
              <w:rPr>
                <w:rFonts w:ascii="Candara" w:eastAsia="Times New Roman" w:hAnsi="Candara" w:cs="Times New Roman"/>
                <w:bCs/>
                <w:i/>
                <w:iCs/>
                <w:sz w:val="18"/>
                <w:lang w:eastAsia="es-MX"/>
              </w:rPr>
              <w:t>Determinar el catálogo de información que el sujeto obligado deberá publicar como obligación de transparencia.</w:t>
            </w:r>
          </w:p>
          <w:p w:rsidR="00CF598A" w:rsidRPr="0085175D" w:rsidRDefault="00CF598A" w:rsidP="00FF34B9">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598A" w:rsidRPr="002519D1" w:rsidRDefault="00CF598A" w:rsidP="000F233F">
            <w:pPr>
              <w:jc w:val="center"/>
              <w:rPr>
                <w:rFonts w:ascii="Candara" w:eastAsia="Times New Roman" w:hAnsi="Candara" w:cs="Times New Roman"/>
                <w:sz w:val="18"/>
                <w:szCs w:val="18"/>
                <w:lang w:eastAsia="es-MX"/>
              </w:rPr>
            </w:pPr>
            <w:r>
              <w:rPr>
                <w:rFonts w:ascii="Candara" w:eastAsia="Times New Roman" w:hAnsi="Candara" w:cs="Times New Roman"/>
                <w:sz w:val="18"/>
                <w:szCs w:val="18"/>
                <w:lang w:val="en-US"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F598A" w:rsidRPr="00655190" w:rsidRDefault="00CF598A" w:rsidP="00FF34B9">
            <w:pPr>
              <w:spacing w:after="0" w:line="240" w:lineRule="auto"/>
              <w:jc w:val="both"/>
              <w:rPr>
                <w:rFonts w:ascii="Candara" w:eastAsia="Times New Roman" w:hAnsi="Candara" w:cs="Times New Roman"/>
                <w:sz w:val="18"/>
                <w:lang w:eastAsia="es-MX"/>
              </w:rPr>
            </w:pPr>
            <w:r w:rsidRPr="00E21E70">
              <w:rPr>
                <w:rFonts w:ascii="Candara" w:eastAsia="Times New Roman" w:hAnsi="Candara" w:cs="Times New Roman"/>
                <w:sz w:val="18"/>
                <w:szCs w:val="18"/>
                <w:lang w:eastAsia="es-MX"/>
              </w:rPr>
              <w:t xml:space="preserve">La publicación </w:t>
            </w:r>
            <w:r w:rsidR="00D64D8C">
              <w:rPr>
                <w:rFonts w:ascii="Candara" w:eastAsia="Times New Roman" w:hAnsi="Candara" w:cs="Times New Roman"/>
                <w:sz w:val="18"/>
                <w:szCs w:val="18"/>
                <w:lang w:eastAsia="es-MX"/>
              </w:rPr>
              <w:t>de la información del Formato 1a</w:t>
            </w:r>
            <w:r w:rsidRPr="00E21E70">
              <w:rPr>
                <w:rFonts w:ascii="Candara" w:eastAsia="Times New Roman" w:hAnsi="Candara" w:cs="Times New Roman"/>
                <w:sz w:val="18"/>
                <w:szCs w:val="18"/>
                <w:lang w:eastAsia="es-MX"/>
              </w:rPr>
              <w:t xml:space="preserve"> LGT_Art_80_Fr_I_II_III</w:t>
            </w:r>
            <w:r>
              <w:rPr>
                <w:rFonts w:ascii="Candara" w:eastAsia="Times New Roman" w:hAnsi="Candara" w:cs="Times New Roman"/>
                <w:sz w:val="18"/>
                <w:lang w:eastAsia="es-MX"/>
              </w:rPr>
              <w:t xml:space="preserve"> corresponde al Organismo Garante.</w:t>
            </w:r>
          </w:p>
        </w:tc>
        <w:tc>
          <w:tcPr>
            <w:tcW w:w="1559" w:type="dxa"/>
            <w:tcBorders>
              <w:top w:val="single" w:sz="4" w:space="0" w:color="auto"/>
              <w:left w:val="nil"/>
              <w:bottom w:val="single" w:sz="4" w:space="0" w:color="auto"/>
              <w:right w:val="single" w:sz="4" w:space="0" w:color="auto"/>
            </w:tcBorders>
            <w:vAlign w:val="center"/>
          </w:tcPr>
          <w:p w:rsidR="00CF598A" w:rsidRPr="00655190" w:rsidRDefault="00CF598A" w:rsidP="00FF34B9">
            <w:pPr>
              <w:spacing w:after="0" w:line="240" w:lineRule="auto"/>
              <w:rPr>
                <w:rFonts w:eastAsia="Times New Roman" w:cs="Times New Roman"/>
                <w:sz w:val="18"/>
                <w:lang w:eastAsia="es-MX"/>
              </w:rPr>
            </w:pPr>
            <w:r>
              <w:rPr>
                <w:rFonts w:eastAsia="Times New Roman"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CF598A" w:rsidRPr="00A30F35" w:rsidRDefault="00CF598A" w:rsidP="00FF34B9">
            <w:pPr>
              <w:spacing w:after="0" w:line="240" w:lineRule="auto"/>
              <w:rPr>
                <w:rFonts w:ascii="Candara" w:eastAsia="Times New Roman" w:hAnsi="Candara" w:cs="Times New Roman"/>
                <w:sz w:val="18"/>
                <w:szCs w:val="18"/>
                <w:lang w:val="en-US" w:eastAsia="es-MX"/>
              </w:rPr>
            </w:pPr>
            <w:r w:rsidRPr="00E9711B">
              <w:rPr>
                <w:rFonts w:ascii="Candara" w:eastAsia="Times New Roman" w:hAnsi="Candara" w:cs="Times New Roman"/>
                <w:sz w:val="18"/>
                <w:szCs w:val="18"/>
                <w:lang w:val="en-US" w:eastAsia="es-MX"/>
              </w:rPr>
              <w:t>Formato 1b LGT_Art_80_Fr_I_II_III</w:t>
            </w:r>
          </w:p>
        </w:tc>
      </w:tr>
      <w:tr w:rsidR="00CF598A"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598A" w:rsidRPr="006004D7" w:rsidRDefault="00CF598A" w:rsidP="00FF34B9">
            <w:pPr>
              <w:spacing w:after="0" w:line="240" w:lineRule="auto"/>
              <w:rPr>
                <w:rFonts w:ascii="Candara" w:eastAsia="Times New Roman" w:hAnsi="Candara" w:cs="Times New Roman"/>
                <w:b/>
                <w:bCs/>
                <w:i/>
                <w:iCs/>
                <w:sz w:val="18"/>
                <w:lang w:val="en-US" w:eastAsia="es-MX"/>
              </w:rPr>
            </w:pPr>
          </w:p>
          <w:p w:rsidR="00CF598A" w:rsidRPr="00200567" w:rsidRDefault="00CF598A" w:rsidP="00FF34B9">
            <w:pPr>
              <w:spacing w:after="0" w:line="240" w:lineRule="auto"/>
              <w:rPr>
                <w:rFonts w:ascii="Candara" w:eastAsia="Times New Roman" w:hAnsi="Candara" w:cs="Times New Roman"/>
                <w:b/>
                <w:bCs/>
                <w:i/>
                <w:iCs/>
                <w:sz w:val="18"/>
                <w:lang w:eastAsia="es-MX"/>
              </w:rPr>
            </w:pPr>
            <w:r w:rsidRPr="00200567">
              <w:rPr>
                <w:rFonts w:ascii="Candara" w:eastAsia="Times New Roman" w:hAnsi="Candara" w:cs="Times New Roman"/>
                <w:b/>
                <w:bCs/>
                <w:i/>
                <w:iCs/>
                <w:sz w:val="18"/>
                <w:lang w:eastAsia="es-MX"/>
              </w:rPr>
              <w:t>LTO</w:t>
            </w:r>
          </w:p>
          <w:p w:rsidR="00CF598A" w:rsidRPr="00200567" w:rsidRDefault="00CF598A" w:rsidP="00FF34B9">
            <w:pPr>
              <w:spacing w:after="0" w:line="240" w:lineRule="auto"/>
              <w:rPr>
                <w:rFonts w:ascii="Candara" w:eastAsia="Times New Roman" w:hAnsi="Candara" w:cs="Times New Roman"/>
                <w:bCs/>
                <w:i/>
                <w:iCs/>
                <w:sz w:val="18"/>
                <w:lang w:eastAsia="es-MX"/>
              </w:rPr>
            </w:pPr>
          </w:p>
          <w:p w:rsidR="00CF598A" w:rsidRPr="00200567" w:rsidRDefault="00CF598A" w:rsidP="00FF34B9">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r w:rsidRPr="00200567">
              <w:t xml:space="preserve"> </w:t>
            </w:r>
            <w:r w:rsidRPr="00200567">
              <w:rPr>
                <w:rFonts w:ascii="Candara" w:eastAsia="Times New Roman" w:hAnsi="Candara" w:cs="Times New Roman"/>
                <w:b/>
                <w:bCs/>
                <w:i/>
                <w:iCs/>
                <w:sz w:val="18"/>
                <w:lang w:eastAsia="es-MX"/>
              </w:rPr>
              <w:t>Artículo 21.</w:t>
            </w:r>
            <w:r w:rsidRPr="00200567">
              <w:rPr>
                <w:rFonts w:ascii="Candara" w:eastAsia="Times New Roman" w:hAnsi="Candara" w:cs="Times New Roman"/>
                <w:bCs/>
                <w:i/>
                <w:iCs/>
                <w:sz w:val="18"/>
                <w:lang w:eastAsia="es-MX"/>
              </w:rPr>
              <w:t xml:space="preserve"> </w:t>
            </w:r>
          </w:p>
          <w:p w:rsidR="00CF598A" w:rsidRPr="00200567" w:rsidRDefault="00CF598A" w:rsidP="00FF34B9">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p>
          <w:p w:rsidR="00CF598A" w:rsidRPr="00200567" w:rsidRDefault="00CF598A" w:rsidP="00FF34B9">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p w:rsidR="00CF598A" w:rsidRPr="000772C5" w:rsidRDefault="00CF598A" w:rsidP="00FF34B9">
            <w:pPr>
              <w:spacing w:after="0" w:line="240" w:lineRule="auto"/>
              <w:rPr>
                <w:rFonts w:ascii="Candara" w:eastAsia="Times New Roman" w:hAnsi="Candara" w:cs="Times New Roman"/>
                <w:b/>
                <w:bCs/>
                <w:i/>
                <w:iCs/>
                <w:sz w:val="18"/>
                <w:highlight w:val="yellow"/>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F598A" w:rsidRPr="0016057C" w:rsidRDefault="00CF598A" w:rsidP="00FF34B9">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sidRPr="0016057C">
              <w:rPr>
                <w:rFonts w:ascii="Candara" w:eastAsia="Times New Roman" w:hAnsi="Candara" w:cs="Times New Roman"/>
                <w:b/>
                <w:bCs/>
                <w:i/>
                <w:iCs/>
                <w:sz w:val="18"/>
                <w:lang w:eastAsia="es-MX"/>
              </w:rPr>
              <w:t>VIII.</w:t>
            </w:r>
            <w:r w:rsidRPr="00C56340">
              <w:rPr>
                <w:rFonts w:ascii="Candara" w:eastAsia="Times New Roman" w:hAnsi="Candara" w:cs="Times New Roman"/>
                <w:b/>
                <w:bCs/>
                <w:i/>
                <w:iCs/>
                <w:sz w:val="18"/>
                <w:lang w:eastAsia="es-MX"/>
              </w:rPr>
              <w:t xml:space="preserve"> </w:t>
            </w:r>
            <w:r w:rsidRPr="00C56340">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CF598A" w:rsidRPr="002519D1" w:rsidRDefault="00CF598A" w:rsidP="00FF34B9">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F598A" w:rsidRPr="00200567" w:rsidRDefault="00CF598A" w:rsidP="00FF34B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F598A" w:rsidRPr="0085175D" w:rsidRDefault="00CF598A" w:rsidP="00FF34B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CF598A" w:rsidRDefault="00CF598A" w:rsidP="004316A2">
            <w:pPr>
              <w:spacing w:after="0" w:line="240" w:lineRule="auto"/>
              <w:rPr>
                <w:rFonts w:ascii="Candara" w:hAnsi="Candara" w:cstheme="minorHAnsi"/>
                <w:color w:val="000000"/>
                <w:sz w:val="18"/>
                <w:szCs w:val="18"/>
                <w:lang w:val="en-US"/>
              </w:rPr>
            </w:pPr>
            <w:r w:rsidRPr="00A30F35">
              <w:rPr>
                <w:rFonts w:ascii="Candara" w:hAnsi="Candara" w:cstheme="minorHAnsi"/>
                <w:color w:val="000000"/>
                <w:sz w:val="18"/>
                <w:szCs w:val="18"/>
                <w:lang w:val="en-US"/>
              </w:rPr>
              <w:t>Formato  LTO_Art_21a_Fr_VIII</w:t>
            </w:r>
          </w:p>
          <w:p w:rsidR="00CF598A" w:rsidRPr="00A30F35" w:rsidRDefault="00CF598A" w:rsidP="004316A2">
            <w:pPr>
              <w:spacing w:after="0" w:line="240" w:lineRule="auto"/>
              <w:rPr>
                <w:rFonts w:ascii="Candara" w:eastAsia="Times New Roman" w:hAnsi="Candara" w:cs="Times New Roman"/>
                <w:sz w:val="18"/>
                <w:szCs w:val="18"/>
                <w:lang w:val="en-US" w:eastAsia="es-MX"/>
              </w:rPr>
            </w:pPr>
            <w:r w:rsidRPr="00A30F35">
              <w:rPr>
                <w:rFonts w:ascii="Candara" w:hAnsi="Candara" w:cstheme="minorHAnsi"/>
                <w:color w:val="000000"/>
                <w:sz w:val="18"/>
                <w:szCs w:val="18"/>
                <w:lang w:val="en-US"/>
              </w:rPr>
              <w:t>Formato  LTO_Art_21b_Fr_VIII</w:t>
            </w:r>
            <w:r w:rsidRPr="00A30F35">
              <w:rPr>
                <w:rFonts w:ascii="Candara" w:eastAsia="Times New Roman" w:hAnsi="Candara" w:cs="Times New Roman"/>
                <w:sz w:val="18"/>
                <w:szCs w:val="18"/>
                <w:lang w:val="en-US" w:eastAsia="es-MX"/>
              </w:rPr>
              <w:t xml:space="preserve"> </w:t>
            </w:r>
          </w:p>
        </w:tc>
      </w:tr>
      <w:tr w:rsidR="00115C33" w:rsidRPr="00910622" w:rsidTr="00677F2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15C33" w:rsidRPr="009379A3" w:rsidRDefault="00115C33" w:rsidP="00115C33">
            <w:pPr>
              <w:spacing w:after="240"/>
              <w:ind w:right="15"/>
              <w:jc w:val="both"/>
              <w:rPr>
                <w:rFonts w:ascii="Candara" w:hAnsi="Candara" w:cs="Arial"/>
                <w:b/>
                <w:i/>
                <w:sz w:val="18"/>
                <w:szCs w:val="18"/>
              </w:rPr>
            </w:pPr>
            <w:r w:rsidRPr="009379A3">
              <w:rPr>
                <w:rFonts w:ascii="Candara" w:hAnsi="Candara" w:cs="Arial"/>
                <w:b/>
                <w:i/>
                <w:sz w:val="18"/>
                <w:szCs w:val="18"/>
              </w:rPr>
              <w:lastRenderedPageBreak/>
              <w:t xml:space="preserve">Artículo 36. Los sujetos obligados que realicen obra pública, deberán difundir físicamente en el lugar de la obra, una placa o inscripción que señale que fue realizada con recursos públicos y el costo de la misma.  </w:t>
            </w:r>
          </w:p>
          <w:p w:rsidR="00115C33" w:rsidRPr="009379A3" w:rsidRDefault="00115C33" w:rsidP="00FF34B9">
            <w:pPr>
              <w:spacing w:after="0" w:line="240" w:lineRule="auto"/>
              <w:rPr>
                <w:rFonts w:ascii="Candara" w:eastAsia="Times New Roman" w:hAnsi="Candara" w:cs="Times New Roman"/>
                <w:b/>
                <w:bCs/>
                <w:i/>
                <w:iCs/>
                <w:sz w:val="18"/>
                <w:szCs w:val="18"/>
                <w:lang w:val="en-US"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115C33" w:rsidRPr="009379A3" w:rsidRDefault="00115C33" w:rsidP="00FF34B9">
            <w:pPr>
              <w:spacing w:after="0" w:line="240" w:lineRule="auto"/>
              <w:jc w:val="both"/>
              <w:rPr>
                <w:rFonts w:ascii="Candara" w:eastAsia="Times New Roman" w:hAnsi="Candara" w:cs="Times New Roman"/>
                <w:b/>
                <w:bCs/>
                <w:i/>
                <w:iCs/>
                <w:sz w:val="18"/>
                <w:szCs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5C33" w:rsidRPr="009379A3" w:rsidRDefault="00115C33" w:rsidP="00FF34B9">
            <w:pPr>
              <w:spacing w:after="0" w:line="240" w:lineRule="auto"/>
              <w:jc w:val="center"/>
              <w:rPr>
                <w:rFonts w:ascii="Candara" w:eastAsia="Times New Roman" w:hAnsi="Candara" w:cs="Times New Roman"/>
                <w:sz w:val="18"/>
                <w:szCs w:val="18"/>
                <w:lang w:eastAsia="es-MX"/>
              </w:rPr>
            </w:pPr>
            <w:r w:rsidRPr="009379A3">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115C33" w:rsidRPr="009379A3" w:rsidRDefault="00115C33" w:rsidP="00FF34B9">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115C33" w:rsidRPr="009379A3" w:rsidRDefault="00860BC8" w:rsidP="00FF34B9">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Asesoría General</w:t>
            </w:r>
          </w:p>
        </w:tc>
        <w:tc>
          <w:tcPr>
            <w:tcW w:w="2977" w:type="dxa"/>
            <w:tcBorders>
              <w:top w:val="single" w:sz="4" w:space="0" w:color="auto"/>
              <w:left w:val="single" w:sz="4" w:space="0" w:color="auto"/>
              <w:bottom w:val="single" w:sz="4" w:space="0" w:color="auto"/>
              <w:right w:val="single" w:sz="4" w:space="0" w:color="auto"/>
            </w:tcBorders>
            <w:vAlign w:val="center"/>
          </w:tcPr>
          <w:p w:rsidR="00115C33" w:rsidRPr="009379A3" w:rsidRDefault="00143797" w:rsidP="004316A2">
            <w:pPr>
              <w:spacing w:after="0" w:line="240" w:lineRule="auto"/>
              <w:rPr>
                <w:rFonts w:ascii="Candara" w:hAnsi="Candara" w:cstheme="minorHAnsi"/>
                <w:color w:val="000000"/>
                <w:sz w:val="18"/>
                <w:szCs w:val="18"/>
                <w:lang w:val="en-US"/>
              </w:rPr>
            </w:pPr>
            <w:r w:rsidRPr="009379A3">
              <w:rPr>
                <w:rFonts w:ascii="Candara" w:hAnsi="Candara" w:cstheme="minorHAnsi"/>
                <w:color w:val="000000"/>
                <w:sz w:val="18"/>
                <w:szCs w:val="18"/>
                <w:lang w:val="en-US"/>
              </w:rPr>
              <w:t>Formato  36 LTO_Art_36</w:t>
            </w: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39"/>
        <w:gridCol w:w="4639"/>
      </w:tblGrid>
      <w:tr w:rsidR="00F74F9A" w:rsidRPr="0085175D" w:rsidTr="00143797">
        <w:trPr>
          <w:trHeight w:val="1316"/>
          <w:jc w:val="center"/>
        </w:trPr>
        <w:tc>
          <w:tcPr>
            <w:tcW w:w="4638" w:type="dxa"/>
          </w:tcPr>
          <w:p w:rsidR="009379A3" w:rsidRDefault="009379A3" w:rsidP="009974A3">
            <w:pPr>
              <w:jc w:val="both"/>
              <w:rPr>
                <w:rFonts w:ascii="Candara" w:eastAsia="Calibri" w:hAnsi="Candara" w:cs="Times New Roman"/>
                <w:sz w:val="18"/>
              </w:rPr>
            </w:pPr>
          </w:p>
          <w:p w:rsidR="00F74F9A" w:rsidRPr="0085175D" w:rsidRDefault="009379A3"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6F45E02C" wp14:editId="66B5FA5C">
                      <wp:simplePos x="0" y="0"/>
                      <wp:positionH relativeFrom="column">
                        <wp:posOffset>-24130</wp:posOffset>
                      </wp:positionH>
                      <wp:positionV relativeFrom="paragraph">
                        <wp:posOffset>673100</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0FFD4"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3pt" to="115.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" strokecolor="#4579b8 [3044]"/>
                  </w:pict>
                </mc:Fallback>
              </mc:AlternateContent>
            </w:r>
            <w:r w:rsidRPr="0085175D">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57BB0860" wp14:editId="3D3D2F21">
                      <wp:simplePos x="0" y="0"/>
                      <wp:positionH relativeFrom="column">
                        <wp:posOffset>2846705</wp:posOffset>
                      </wp:positionH>
                      <wp:positionV relativeFrom="paragraph">
                        <wp:posOffset>677545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340E2"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15pt,53.35pt" to="353.7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" strokecolor="#4579b8 [3044]"/>
                  </w:pict>
                </mc:Fallback>
              </mc:AlternateContent>
            </w:r>
            <w:r w:rsidR="00F74F9A" w:rsidRPr="0085175D">
              <w:rPr>
                <w:rFonts w:ascii="Candara" w:eastAsia="Calibri" w:hAnsi="Candara" w:cs="Times New Roman"/>
                <w:sz w:val="18"/>
              </w:rPr>
              <w:t>Elaboró</w:t>
            </w:r>
          </w:p>
        </w:tc>
        <w:tc>
          <w:tcPr>
            <w:tcW w:w="4639" w:type="dxa"/>
          </w:tcPr>
          <w:p w:rsidR="009379A3" w:rsidRDefault="009379A3" w:rsidP="009974A3">
            <w:pPr>
              <w:jc w:val="both"/>
              <w:rPr>
                <w:rFonts w:ascii="Candara" w:eastAsia="Calibri" w:hAnsi="Candara" w:cs="Times New Roman"/>
                <w:sz w:val="18"/>
              </w:rPr>
            </w:pPr>
          </w:p>
          <w:p w:rsidR="00F74F9A" w:rsidRPr="0085175D" w:rsidRDefault="009379A3"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40869793" wp14:editId="0671BDE5">
                      <wp:simplePos x="0" y="0"/>
                      <wp:positionH relativeFrom="column">
                        <wp:posOffset>2780030</wp:posOffset>
                      </wp:positionH>
                      <wp:positionV relativeFrom="paragraph">
                        <wp:posOffset>673100</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7BEFC"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pt,53pt" to="347.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" strokecolor="#4579b8 [3044]"/>
                  </w:pict>
                </mc:Fallback>
              </mc:AlternateContent>
            </w:r>
            <w:r w:rsidR="00F74F9A" w:rsidRPr="0085175D">
              <w:rPr>
                <w:rFonts w:ascii="Candara" w:eastAsia="Calibri" w:hAnsi="Candara" w:cs="Times New Roman"/>
                <w:sz w:val="18"/>
              </w:rPr>
              <w:t>Supervisó</w:t>
            </w:r>
          </w:p>
        </w:tc>
        <w:tc>
          <w:tcPr>
            <w:tcW w:w="4639" w:type="dxa"/>
          </w:tcPr>
          <w:p w:rsidR="009379A3" w:rsidRDefault="009379A3" w:rsidP="009974A3">
            <w:pPr>
              <w:jc w:val="both"/>
              <w:rPr>
                <w:rFonts w:ascii="Candara" w:eastAsia="Calibri" w:hAnsi="Candara" w:cs="Times New Roman"/>
                <w:sz w:val="18"/>
              </w:rPr>
            </w:pPr>
          </w:p>
          <w:p w:rsidR="00F74F9A" w:rsidRPr="0085175D" w:rsidRDefault="00F74F9A" w:rsidP="009974A3">
            <w:pPr>
              <w:jc w:val="both"/>
              <w:rPr>
                <w:rFonts w:ascii="Candara" w:eastAsia="Calibri" w:hAnsi="Candara" w:cs="Times New Roman"/>
                <w:sz w:val="18"/>
              </w:rPr>
            </w:pPr>
            <w:r w:rsidRPr="0085175D">
              <w:rPr>
                <w:rFonts w:ascii="Candara" w:eastAsia="Calibri" w:hAnsi="Candara" w:cs="Times New Roman"/>
                <w:sz w:val="18"/>
              </w:rPr>
              <w:t>Autorizó</w:t>
            </w:r>
          </w:p>
        </w:tc>
      </w:tr>
      <w:tr w:rsidR="00F74F9A" w:rsidRPr="0085175D" w:rsidTr="00143797">
        <w:trPr>
          <w:trHeight w:val="502"/>
          <w:jc w:val="center"/>
        </w:trPr>
        <w:tc>
          <w:tcPr>
            <w:tcW w:w="4638" w:type="dxa"/>
          </w:tcPr>
          <w:p w:rsidR="00910622" w:rsidRDefault="00910622" w:rsidP="00910622">
            <w:pPr>
              <w:jc w:val="both"/>
              <w:rPr>
                <w:rFonts w:ascii="Candara" w:eastAsia="Calibri" w:hAnsi="Candara" w:cs="Times New Roman"/>
                <w:noProof/>
                <w:sz w:val="18"/>
              </w:rPr>
            </w:pPr>
            <w:r>
              <w:rPr>
                <w:rFonts w:ascii="Candara" w:eastAsia="Calibri" w:hAnsi="Candara" w:cs="Times New Roman"/>
                <w:noProof/>
                <w:sz w:val="18"/>
              </w:rPr>
              <w:t>Lic. Thomas Aguilar Mendoza</w:t>
            </w:r>
          </w:p>
          <w:p w:rsidR="00BA2D80" w:rsidRPr="0085175D" w:rsidRDefault="00910622" w:rsidP="00910622">
            <w:pPr>
              <w:jc w:val="both"/>
              <w:rPr>
                <w:rFonts w:ascii="Candara" w:eastAsia="Calibri" w:hAnsi="Candara" w:cs="Times New Roman"/>
                <w:sz w:val="18"/>
              </w:rPr>
            </w:pPr>
            <w:r>
              <w:rPr>
                <w:rFonts w:ascii="Candara" w:eastAsia="Calibri" w:hAnsi="Candara" w:cs="Times New Roman"/>
                <w:noProof/>
                <w:sz w:val="18"/>
              </w:rPr>
              <w:t>Jefe del Departamento de Quejas y Denuncias</w:t>
            </w:r>
          </w:p>
        </w:tc>
        <w:tc>
          <w:tcPr>
            <w:tcW w:w="4639"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Sub Directora Jurídica</w:t>
            </w:r>
          </w:p>
        </w:tc>
        <w:tc>
          <w:tcPr>
            <w:tcW w:w="4639"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Director de Asuntos Jurídicos</w:t>
            </w:r>
          </w:p>
        </w:tc>
      </w:tr>
    </w:tbl>
    <w:p w:rsidR="009379A3" w:rsidRDefault="009379A3" w:rsidP="009379A3">
      <w:pPr>
        <w:ind w:firstLine="708"/>
        <w:jc w:val="right"/>
        <w:rPr>
          <w:rFonts w:ascii="Candara" w:eastAsia="Calibri" w:hAnsi="Candara" w:cs="Times New Roman"/>
          <w:sz w:val="18"/>
        </w:rPr>
      </w:pPr>
    </w:p>
    <w:p w:rsidR="00143797" w:rsidRPr="00B610B0" w:rsidRDefault="00143797" w:rsidP="009379A3">
      <w:pPr>
        <w:ind w:firstLine="708"/>
        <w:jc w:val="right"/>
        <w:rPr>
          <w:rFonts w:ascii="Candara" w:hAnsi="Candara"/>
          <w:sz w:val="18"/>
        </w:rPr>
      </w:pPr>
      <w:r>
        <w:rPr>
          <w:rFonts w:ascii="Candara" w:eastAsia="Calibri" w:hAnsi="Candara" w:cs="Times New Roman"/>
          <w:sz w:val="18"/>
        </w:rPr>
        <w:t xml:space="preserve">NOTA: </w:t>
      </w:r>
      <w:r w:rsidRPr="0085175D">
        <w:rPr>
          <w:rFonts w:ascii="Candara" w:eastAsia="Calibri" w:hAnsi="Candara" w:cs="Times New Roman"/>
          <w:sz w:val="18"/>
        </w:rPr>
        <w:t>La validación de la presente tabla de</w:t>
      </w:r>
      <w:r w:rsidRPr="0085175D">
        <w:rPr>
          <w:rFonts w:ascii="Candara" w:hAnsi="Candara"/>
          <w:sz w:val="18"/>
        </w:rPr>
        <w:t xml:space="preserve"> aplicabilidad</w:t>
      </w:r>
      <w:r w:rsidRPr="0085175D">
        <w:rPr>
          <w:rFonts w:ascii="Candara" w:eastAsia="Calibri" w:hAnsi="Candara" w:cs="Times New Roman"/>
          <w:sz w:val="18"/>
        </w:rPr>
        <w:t xml:space="preserve"> es susceptible de modifica</w:t>
      </w:r>
      <w:r>
        <w:rPr>
          <w:rFonts w:ascii="Candara" w:eastAsia="Calibri" w:hAnsi="Candara" w:cs="Times New Roman"/>
          <w:sz w:val="18"/>
        </w:rPr>
        <w:t>ción</w:t>
      </w:r>
      <w:r w:rsidRPr="0085175D">
        <w:rPr>
          <w:rFonts w:ascii="Candara" w:eastAsia="Calibri" w:hAnsi="Candara" w:cs="Times New Roman"/>
          <w:sz w:val="18"/>
        </w:rPr>
        <w:t xml:space="preserve"> </w:t>
      </w:r>
      <w:r>
        <w:rPr>
          <w:rFonts w:ascii="Candara" w:eastAsia="Calibri" w:hAnsi="Candara" w:cs="Times New Roman"/>
          <w:sz w:val="18"/>
        </w:rPr>
        <w:t>por el Consejo General</w:t>
      </w:r>
      <w:r w:rsidRPr="0085175D">
        <w:rPr>
          <w:rFonts w:ascii="Candara" w:eastAsia="Calibri" w:hAnsi="Candara" w:cs="Times New Roman"/>
          <w:sz w:val="18"/>
        </w:rPr>
        <w:t xml:space="preserve"> de este Órgano Garante con base en </w:t>
      </w:r>
      <w:r>
        <w:rPr>
          <w:rFonts w:ascii="Candara" w:eastAsia="Calibri" w:hAnsi="Candara" w:cs="Times New Roman"/>
          <w:sz w:val="18"/>
        </w:rPr>
        <w:t>las disposiciones legales aplicables</w:t>
      </w:r>
      <w:r w:rsidRPr="0085175D">
        <w:rPr>
          <w:rFonts w:ascii="Candara" w:eastAsia="Calibri" w:hAnsi="Candara" w:cs="Times New Roman"/>
          <w:sz w:val="18"/>
        </w:rPr>
        <w:t xml:space="preserve">. </w:t>
      </w:r>
      <w:r w:rsidRPr="0085175D">
        <w:rPr>
          <w:rFonts w:ascii="Candara" w:hAnsi="Candara"/>
          <w:sz w:val="18"/>
        </w:rPr>
        <w:t xml:space="preserve">Oaxaca de Juárez, Oaxaca, </w:t>
      </w:r>
      <w:r>
        <w:rPr>
          <w:rFonts w:ascii="Candara" w:hAnsi="Candara"/>
          <w:sz w:val="18"/>
        </w:rPr>
        <w:t>mayo 11  de 2018.</w:t>
      </w:r>
    </w:p>
    <w:p w:rsidR="00143797" w:rsidRPr="00143797" w:rsidRDefault="00143797" w:rsidP="00143797">
      <w:pPr>
        <w:tabs>
          <w:tab w:val="left" w:pos="2880"/>
        </w:tabs>
        <w:rPr>
          <w:rFonts w:ascii="Candara" w:eastAsia="Calibri" w:hAnsi="Candara" w:cs="Times New Roman"/>
          <w:sz w:val="18"/>
        </w:rPr>
      </w:pPr>
    </w:p>
    <w:sectPr w:rsidR="00143797" w:rsidRPr="00143797" w:rsidSect="00750F25">
      <w:headerReference w:type="default" r:id="rId8"/>
      <w:footerReference w:type="default" r:id="rId9"/>
      <w:pgSz w:w="15840" w:h="12240" w:orient="landscape"/>
      <w:pgMar w:top="720" w:right="720" w:bottom="720"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BD" w:rsidRDefault="00484ABD" w:rsidP="00EB2BF3">
      <w:pPr>
        <w:spacing w:after="0" w:line="240" w:lineRule="auto"/>
      </w:pPr>
      <w:r>
        <w:separator/>
      </w:r>
    </w:p>
  </w:endnote>
  <w:endnote w:type="continuationSeparator" w:id="0">
    <w:p w:rsidR="00484ABD" w:rsidRDefault="00484ABD"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240414"/>
      <w:docPartObj>
        <w:docPartGallery w:val="Page Numbers (Bottom of Page)"/>
        <w:docPartUnique/>
      </w:docPartObj>
    </w:sdtPr>
    <w:sdtEndPr/>
    <w:sdtContent>
      <w:sdt>
        <w:sdtPr>
          <w:id w:val="-1769616900"/>
          <w:docPartObj>
            <w:docPartGallery w:val="Page Numbers (Top of Page)"/>
            <w:docPartUnique/>
          </w:docPartObj>
        </w:sdtPr>
        <w:sdtEndPr/>
        <w:sdtContent>
          <w:p w:rsidR="001C1B67" w:rsidRDefault="001C1B67">
            <w:pPr>
              <w:pStyle w:val="Piedepgina"/>
              <w:jc w:val="right"/>
            </w:pPr>
            <w:r w:rsidRPr="001C1B67">
              <w:rPr>
                <w:sz w:val="18"/>
                <w:lang w:val="es-ES"/>
              </w:rPr>
              <w:t xml:space="preserve">Página </w:t>
            </w:r>
            <w:r w:rsidRPr="001C1B67">
              <w:rPr>
                <w:b/>
                <w:bCs/>
                <w:sz w:val="20"/>
                <w:szCs w:val="24"/>
              </w:rPr>
              <w:fldChar w:fldCharType="begin"/>
            </w:r>
            <w:r w:rsidRPr="001C1B67">
              <w:rPr>
                <w:b/>
                <w:bCs/>
                <w:sz w:val="18"/>
              </w:rPr>
              <w:instrText>PAGE</w:instrText>
            </w:r>
            <w:r w:rsidRPr="001C1B67">
              <w:rPr>
                <w:b/>
                <w:bCs/>
                <w:sz w:val="20"/>
                <w:szCs w:val="24"/>
              </w:rPr>
              <w:fldChar w:fldCharType="separate"/>
            </w:r>
            <w:r w:rsidR="00C55C03">
              <w:rPr>
                <w:b/>
                <w:bCs/>
                <w:noProof/>
                <w:sz w:val="18"/>
              </w:rPr>
              <w:t>11</w:t>
            </w:r>
            <w:r w:rsidRPr="001C1B67">
              <w:rPr>
                <w:b/>
                <w:bCs/>
                <w:sz w:val="20"/>
                <w:szCs w:val="24"/>
              </w:rPr>
              <w:fldChar w:fldCharType="end"/>
            </w:r>
            <w:r w:rsidRPr="001C1B67">
              <w:rPr>
                <w:sz w:val="18"/>
                <w:lang w:val="es-ES"/>
              </w:rPr>
              <w:t xml:space="preserve"> de </w:t>
            </w:r>
            <w:r w:rsidRPr="001C1B67">
              <w:rPr>
                <w:b/>
                <w:bCs/>
                <w:sz w:val="20"/>
                <w:szCs w:val="24"/>
              </w:rPr>
              <w:fldChar w:fldCharType="begin"/>
            </w:r>
            <w:r w:rsidRPr="001C1B67">
              <w:rPr>
                <w:b/>
                <w:bCs/>
                <w:sz w:val="18"/>
              </w:rPr>
              <w:instrText>NUMPAGES</w:instrText>
            </w:r>
            <w:r w:rsidRPr="001C1B67">
              <w:rPr>
                <w:b/>
                <w:bCs/>
                <w:sz w:val="20"/>
                <w:szCs w:val="24"/>
              </w:rPr>
              <w:fldChar w:fldCharType="separate"/>
            </w:r>
            <w:r w:rsidR="00C55C03">
              <w:rPr>
                <w:b/>
                <w:bCs/>
                <w:noProof/>
                <w:sz w:val="18"/>
              </w:rPr>
              <w:t>17</w:t>
            </w:r>
            <w:r w:rsidRPr="001C1B67">
              <w:rPr>
                <w:b/>
                <w:bCs/>
                <w:sz w:val="20"/>
                <w:szCs w:val="24"/>
              </w:rPr>
              <w:fldChar w:fldCharType="end"/>
            </w:r>
          </w:p>
        </w:sdtContent>
      </w:sdt>
    </w:sdtContent>
  </w:sdt>
  <w:p w:rsidR="00B01EB8" w:rsidRDefault="00B01E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BD" w:rsidRDefault="00484ABD" w:rsidP="00EB2BF3">
      <w:pPr>
        <w:spacing w:after="0" w:line="240" w:lineRule="auto"/>
      </w:pPr>
      <w:r>
        <w:separator/>
      </w:r>
    </w:p>
  </w:footnote>
  <w:footnote w:type="continuationSeparator" w:id="0">
    <w:p w:rsidR="00484ABD" w:rsidRDefault="00484ABD"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B8" w:rsidRDefault="00B01EB8">
    <w:pPr>
      <w:pStyle w:val="Encabezado"/>
    </w:pPr>
  </w:p>
  <w:p w:rsidR="00B01EB8" w:rsidRDefault="00B01E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E377F"/>
    <w:multiLevelType w:val="hybridMultilevel"/>
    <w:tmpl w:val="E2044BEA"/>
    <w:lvl w:ilvl="0" w:tplc="BA40C818">
      <w:numFmt w:val="bullet"/>
      <w:lvlText w:val="-"/>
      <w:lvlJc w:val="left"/>
      <w:pPr>
        <w:ind w:left="720" w:hanging="360"/>
      </w:pPr>
      <w:rPr>
        <w:rFonts w:ascii="Candara" w:eastAsia="Times New Roman" w:hAnsi="Candar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092A"/>
    <w:rsid w:val="00013538"/>
    <w:rsid w:val="00013DAE"/>
    <w:rsid w:val="00013DC3"/>
    <w:rsid w:val="00016034"/>
    <w:rsid w:val="00024673"/>
    <w:rsid w:val="000348E6"/>
    <w:rsid w:val="00040E3E"/>
    <w:rsid w:val="00043FEB"/>
    <w:rsid w:val="00045A4B"/>
    <w:rsid w:val="000475C1"/>
    <w:rsid w:val="00050CA5"/>
    <w:rsid w:val="00051ECC"/>
    <w:rsid w:val="0005554A"/>
    <w:rsid w:val="000610BC"/>
    <w:rsid w:val="0006606D"/>
    <w:rsid w:val="00073503"/>
    <w:rsid w:val="000772C5"/>
    <w:rsid w:val="000774D7"/>
    <w:rsid w:val="000822E4"/>
    <w:rsid w:val="000826F1"/>
    <w:rsid w:val="0009205A"/>
    <w:rsid w:val="00093584"/>
    <w:rsid w:val="00093D5B"/>
    <w:rsid w:val="000A57A9"/>
    <w:rsid w:val="000B04BC"/>
    <w:rsid w:val="000B3260"/>
    <w:rsid w:val="000C40C9"/>
    <w:rsid w:val="000C76E3"/>
    <w:rsid w:val="000D03C1"/>
    <w:rsid w:val="000D0957"/>
    <w:rsid w:val="000D20C5"/>
    <w:rsid w:val="000D23B3"/>
    <w:rsid w:val="000D4908"/>
    <w:rsid w:val="000D7386"/>
    <w:rsid w:val="000D7C95"/>
    <w:rsid w:val="000E0289"/>
    <w:rsid w:val="000E1675"/>
    <w:rsid w:val="000E7563"/>
    <w:rsid w:val="000F233F"/>
    <w:rsid w:val="000F45BB"/>
    <w:rsid w:val="000F6321"/>
    <w:rsid w:val="000F7861"/>
    <w:rsid w:val="0010387C"/>
    <w:rsid w:val="00103F2C"/>
    <w:rsid w:val="001119C5"/>
    <w:rsid w:val="00115C33"/>
    <w:rsid w:val="001250BD"/>
    <w:rsid w:val="00126F17"/>
    <w:rsid w:val="00134D8E"/>
    <w:rsid w:val="001361DD"/>
    <w:rsid w:val="00140EBB"/>
    <w:rsid w:val="00143797"/>
    <w:rsid w:val="001464CF"/>
    <w:rsid w:val="00153E82"/>
    <w:rsid w:val="0016057C"/>
    <w:rsid w:val="00164F60"/>
    <w:rsid w:val="00175E88"/>
    <w:rsid w:val="00184B63"/>
    <w:rsid w:val="00185018"/>
    <w:rsid w:val="001875C8"/>
    <w:rsid w:val="001913B7"/>
    <w:rsid w:val="001951EF"/>
    <w:rsid w:val="001A0126"/>
    <w:rsid w:val="001A0DFE"/>
    <w:rsid w:val="001A3181"/>
    <w:rsid w:val="001A5308"/>
    <w:rsid w:val="001B1A08"/>
    <w:rsid w:val="001B1E1C"/>
    <w:rsid w:val="001B7019"/>
    <w:rsid w:val="001B73FD"/>
    <w:rsid w:val="001B77DA"/>
    <w:rsid w:val="001C1B67"/>
    <w:rsid w:val="001C2A7A"/>
    <w:rsid w:val="001C564C"/>
    <w:rsid w:val="001D248D"/>
    <w:rsid w:val="001D2AC9"/>
    <w:rsid w:val="001D2C2C"/>
    <w:rsid w:val="001D2C5B"/>
    <w:rsid w:val="001D4DE1"/>
    <w:rsid w:val="001D6443"/>
    <w:rsid w:val="001D71C3"/>
    <w:rsid w:val="001F3780"/>
    <w:rsid w:val="00200567"/>
    <w:rsid w:val="00207854"/>
    <w:rsid w:val="0021012C"/>
    <w:rsid w:val="00225CBD"/>
    <w:rsid w:val="00240BF9"/>
    <w:rsid w:val="0024344B"/>
    <w:rsid w:val="002444BA"/>
    <w:rsid w:val="00251753"/>
    <w:rsid w:val="002519D1"/>
    <w:rsid w:val="00252ADA"/>
    <w:rsid w:val="00260CE5"/>
    <w:rsid w:val="00263F3B"/>
    <w:rsid w:val="00264842"/>
    <w:rsid w:val="00267F65"/>
    <w:rsid w:val="0028096A"/>
    <w:rsid w:val="00282044"/>
    <w:rsid w:val="0028233D"/>
    <w:rsid w:val="002838AD"/>
    <w:rsid w:val="00293672"/>
    <w:rsid w:val="00296D51"/>
    <w:rsid w:val="00297A36"/>
    <w:rsid w:val="00297E01"/>
    <w:rsid w:val="002A1093"/>
    <w:rsid w:val="002C08C7"/>
    <w:rsid w:val="002D777C"/>
    <w:rsid w:val="002E4CF1"/>
    <w:rsid w:val="002F30F9"/>
    <w:rsid w:val="002F34FF"/>
    <w:rsid w:val="002F4DD9"/>
    <w:rsid w:val="003133B9"/>
    <w:rsid w:val="00314D86"/>
    <w:rsid w:val="00342B4F"/>
    <w:rsid w:val="0034728F"/>
    <w:rsid w:val="0035097F"/>
    <w:rsid w:val="003515D3"/>
    <w:rsid w:val="00351FC7"/>
    <w:rsid w:val="0035573C"/>
    <w:rsid w:val="003636D0"/>
    <w:rsid w:val="00370701"/>
    <w:rsid w:val="003856C5"/>
    <w:rsid w:val="00385E70"/>
    <w:rsid w:val="00387CC3"/>
    <w:rsid w:val="003909AD"/>
    <w:rsid w:val="003B692A"/>
    <w:rsid w:val="003C1ED5"/>
    <w:rsid w:val="003C2DE8"/>
    <w:rsid w:val="003C3C43"/>
    <w:rsid w:val="003D5CFC"/>
    <w:rsid w:val="003E1327"/>
    <w:rsid w:val="003E13B0"/>
    <w:rsid w:val="003E4B50"/>
    <w:rsid w:val="003E6E63"/>
    <w:rsid w:val="003E75B4"/>
    <w:rsid w:val="003F3DC0"/>
    <w:rsid w:val="00406FDA"/>
    <w:rsid w:val="004244B8"/>
    <w:rsid w:val="0042672E"/>
    <w:rsid w:val="004316A2"/>
    <w:rsid w:val="0043581C"/>
    <w:rsid w:val="00442006"/>
    <w:rsid w:val="00447079"/>
    <w:rsid w:val="00450094"/>
    <w:rsid w:val="00450829"/>
    <w:rsid w:val="00452FB5"/>
    <w:rsid w:val="00455D6B"/>
    <w:rsid w:val="00456921"/>
    <w:rsid w:val="0046056C"/>
    <w:rsid w:val="0046100C"/>
    <w:rsid w:val="00465309"/>
    <w:rsid w:val="00470C64"/>
    <w:rsid w:val="00473B22"/>
    <w:rsid w:val="00481955"/>
    <w:rsid w:val="00481D07"/>
    <w:rsid w:val="00484ABD"/>
    <w:rsid w:val="0049186F"/>
    <w:rsid w:val="00493B9E"/>
    <w:rsid w:val="00494C1B"/>
    <w:rsid w:val="00495173"/>
    <w:rsid w:val="004973C4"/>
    <w:rsid w:val="004A59DF"/>
    <w:rsid w:val="004A77C3"/>
    <w:rsid w:val="004B1C35"/>
    <w:rsid w:val="004B23D1"/>
    <w:rsid w:val="004B7A2F"/>
    <w:rsid w:val="004C5831"/>
    <w:rsid w:val="004D0CF7"/>
    <w:rsid w:val="004D1952"/>
    <w:rsid w:val="004F08BD"/>
    <w:rsid w:val="004F11B4"/>
    <w:rsid w:val="004F3FDA"/>
    <w:rsid w:val="00506D3A"/>
    <w:rsid w:val="005146EF"/>
    <w:rsid w:val="005159B4"/>
    <w:rsid w:val="00516694"/>
    <w:rsid w:val="00526F1F"/>
    <w:rsid w:val="00527BD8"/>
    <w:rsid w:val="00535D22"/>
    <w:rsid w:val="0054343C"/>
    <w:rsid w:val="00546393"/>
    <w:rsid w:val="005534AB"/>
    <w:rsid w:val="00572F62"/>
    <w:rsid w:val="00585A1B"/>
    <w:rsid w:val="00585D9C"/>
    <w:rsid w:val="00586D04"/>
    <w:rsid w:val="00592A04"/>
    <w:rsid w:val="005A3A96"/>
    <w:rsid w:val="005A4CA7"/>
    <w:rsid w:val="005A6BCA"/>
    <w:rsid w:val="005B619B"/>
    <w:rsid w:val="005B7578"/>
    <w:rsid w:val="005C35D9"/>
    <w:rsid w:val="005C4B2D"/>
    <w:rsid w:val="005C6237"/>
    <w:rsid w:val="005D5ACD"/>
    <w:rsid w:val="005F0CA3"/>
    <w:rsid w:val="005F641F"/>
    <w:rsid w:val="006004D7"/>
    <w:rsid w:val="006028A3"/>
    <w:rsid w:val="0060302D"/>
    <w:rsid w:val="006044FE"/>
    <w:rsid w:val="00605BBC"/>
    <w:rsid w:val="00612499"/>
    <w:rsid w:val="006217B4"/>
    <w:rsid w:val="0062438E"/>
    <w:rsid w:val="00630490"/>
    <w:rsid w:val="00631E99"/>
    <w:rsid w:val="00635191"/>
    <w:rsid w:val="00636C45"/>
    <w:rsid w:val="00643DFB"/>
    <w:rsid w:val="006535CA"/>
    <w:rsid w:val="00655190"/>
    <w:rsid w:val="00655315"/>
    <w:rsid w:val="00656EED"/>
    <w:rsid w:val="006571CF"/>
    <w:rsid w:val="00657231"/>
    <w:rsid w:val="00662FA0"/>
    <w:rsid w:val="006674AB"/>
    <w:rsid w:val="0067334D"/>
    <w:rsid w:val="0067424F"/>
    <w:rsid w:val="00676CD3"/>
    <w:rsid w:val="00677F22"/>
    <w:rsid w:val="00681C83"/>
    <w:rsid w:val="00684240"/>
    <w:rsid w:val="00691467"/>
    <w:rsid w:val="006939A1"/>
    <w:rsid w:val="006A6A66"/>
    <w:rsid w:val="006A7BFA"/>
    <w:rsid w:val="006B0AD0"/>
    <w:rsid w:val="006B2898"/>
    <w:rsid w:val="006B3889"/>
    <w:rsid w:val="006B43BF"/>
    <w:rsid w:val="006B4E33"/>
    <w:rsid w:val="006C29E2"/>
    <w:rsid w:val="006C4914"/>
    <w:rsid w:val="006C56E4"/>
    <w:rsid w:val="006C7FD8"/>
    <w:rsid w:val="006D1544"/>
    <w:rsid w:val="006E1F22"/>
    <w:rsid w:val="006E489A"/>
    <w:rsid w:val="006E7E5C"/>
    <w:rsid w:val="00700800"/>
    <w:rsid w:val="00713688"/>
    <w:rsid w:val="0071383D"/>
    <w:rsid w:val="0071791C"/>
    <w:rsid w:val="00720200"/>
    <w:rsid w:val="00730A2C"/>
    <w:rsid w:val="007324D6"/>
    <w:rsid w:val="00736878"/>
    <w:rsid w:val="00737DE1"/>
    <w:rsid w:val="00750F25"/>
    <w:rsid w:val="0075147B"/>
    <w:rsid w:val="00753598"/>
    <w:rsid w:val="00762E53"/>
    <w:rsid w:val="00766113"/>
    <w:rsid w:val="0077163B"/>
    <w:rsid w:val="0077488C"/>
    <w:rsid w:val="007862D7"/>
    <w:rsid w:val="00795270"/>
    <w:rsid w:val="00796969"/>
    <w:rsid w:val="007A0690"/>
    <w:rsid w:val="007B61FD"/>
    <w:rsid w:val="007D0624"/>
    <w:rsid w:val="007D1E62"/>
    <w:rsid w:val="007E0F8D"/>
    <w:rsid w:val="007E32FE"/>
    <w:rsid w:val="007F38FF"/>
    <w:rsid w:val="007F601D"/>
    <w:rsid w:val="00816400"/>
    <w:rsid w:val="00826B79"/>
    <w:rsid w:val="00833AD9"/>
    <w:rsid w:val="00834EE3"/>
    <w:rsid w:val="008375A5"/>
    <w:rsid w:val="008428E7"/>
    <w:rsid w:val="0084754C"/>
    <w:rsid w:val="00850E48"/>
    <w:rsid w:val="0085175D"/>
    <w:rsid w:val="00857FBB"/>
    <w:rsid w:val="0086030A"/>
    <w:rsid w:val="00860BAA"/>
    <w:rsid w:val="00860BC8"/>
    <w:rsid w:val="0087100B"/>
    <w:rsid w:val="0089459E"/>
    <w:rsid w:val="00895B0D"/>
    <w:rsid w:val="008A5A4F"/>
    <w:rsid w:val="009044F0"/>
    <w:rsid w:val="009101BF"/>
    <w:rsid w:val="00910622"/>
    <w:rsid w:val="009159B7"/>
    <w:rsid w:val="00916A94"/>
    <w:rsid w:val="009315DD"/>
    <w:rsid w:val="00932602"/>
    <w:rsid w:val="009332D7"/>
    <w:rsid w:val="009351F6"/>
    <w:rsid w:val="009379A3"/>
    <w:rsid w:val="00937BAA"/>
    <w:rsid w:val="00942EEC"/>
    <w:rsid w:val="009458AA"/>
    <w:rsid w:val="00950D6A"/>
    <w:rsid w:val="0095183E"/>
    <w:rsid w:val="00960BE1"/>
    <w:rsid w:val="00961EF6"/>
    <w:rsid w:val="009622A9"/>
    <w:rsid w:val="009622EC"/>
    <w:rsid w:val="00965579"/>
    <w:rsid w:val="00965B4F"/>
    <w:rsid w:val="0099078E"/>
    <w:rsid w:val="009936C2"/>
    <w:rsid w:val="00996ABD"/>
    <w:rsid w:val="009974A3"/>
    <w:rsid w:val="009975EF"/>
    <w:rsid w:val="009A17BB"/>
    <w:rsid w:val="009A5BC2"/>
    <w:rsid w:val="009A63D8"/>
    <w:rsid w:val="009B1B45"/>
    <w:rsid w:val="009B30B4"/>
    <w:rsid w:val="009C2EFD"/>
    <w:rsid w:val="009C693A"/>
    <w:rsid w:val="009D4BA9"/>
    <w:rsid w:val="009D52BA"/>
    <w:rsid w:val="009D668B"/>
    <w:rsid w:val="009D6F9E"/>
    <w:rsid w:val="00A1206C"/>
    <w:rsid w:val="00A21B57"/>
    <w:rsid w:val="00A30F35"/>
    <w:rsid w:val="00A32A30"/>
    <w:rsid w:val="00A35225"/>
    <w:rsid w:val="00A3727E"/>
    <w:rsid w:val="00A418BC"/>
    <w:rsid w:val="00A52275"/>
    <w:rsid w:val="00A5288D"/>
    <w:rsid w:val="00A60759"/>
    <w:rsid w:val="00A62AB8"/>
    <w:rsid w:val="00A729CF"/>
    <w:rsid w:val="00A7781B"/>
    <w:rsid w:val="00A81766"/>
    <w:rsid w:val="00A863E8"/>
    <w:rsid w:val="00A902C8"/>
    <w:rsid w:val="00A91D6E"/>
    <w:rsid w:val="00AA0D16"/>
    <w:rsid w:val="00AB1D9F"/>
    <w:rsid w:val="00AC7CE1"/>
    <w:rsid w:val="00AE1DC7"/>
    <w:rsid w:val="00AE257A"/>
    <w:rsid w:val="00AE3C40"/>
    <w:rsid w:val="00AF21A8"/>
    <w:rsid w:val="00AF43A7"/>
    <w:rsid w:val="00B01EB8"/>
    <w:rsid w:val="00B077FF"/>
    <w:rsid w:val="00B10C6D"/>
    <w:rsid w:val="00B13C4A"/>
    <w:rsid w:val="00B148A2"/>
    <w:rsid w:val="00B205C3"/>
    <w:rsid w:val="00B21CC7"/>
    <w:rsid w:val="00B253C4"/>
    <w:rsid w:val="00B30DB5"/>
    <w:rsid w:val="00B35DBD"/>
    <w:rsid w:val="00B56308"/>
    <w:rsid w:val="00B57CA7"/>
    <w:rsid w:val="00B610B0"/>
    <w:rsid w:val="00B66087"/>
    <w:rsid w:val="00B67A71"/>
    <w:rsid w:val="00B72A9B"/>
    <w:rsid w:val="00B74576"/>
    <w:rsid w:val="00B9052B"/>
    <w:rsid w:val="00B916FF"/>
    <w:rsid w:val="00B91770"/>
    <w:rsid w:val="00B921C8"/>
    <w:rsid w:val="00BA0073"/>
    <w:rsid w:val="00BA0D2C"/>
    <w:rsid w:val="00BA2D80"/>
    <w:rsid w:val="00BA4CDA"/>
    <w:rsid w:val="00BA6C14"/>
    <w:rsid w:val="00BC1ABB"/>
    <w:rsid w:val="00BC492D"/>
    <w:rsid w:val="00BC6D44"/>
    <w:rsid w:val="00BC7E79"/>
    <w:rsid w:val="00BD1D68"/>
    <w:rsid w:val="00BD4442"/>
    <w:rsid w:val="00BE4B9B"/>
    <w:rsid w:val="00BE586A"/>
    <w:rsid w:val="00BE77AC"/>
    <w:rsid w:val="00BF550D"/>
    <w:rsid w:val="00BF6767"/>
    <w:rsid w:val="00C00698"/>
    <w:rsid w:val="00C00A1F"/>
    <w:rsid w:val="00C12C5E"/>
    <w:rsid w:val="00C17A9E"/>
    <w:rsid w:val="00C23B58"/>
    <w:rsid w:val="00C310AC"/>
    <w:rsid w:val="00C31D07"/>
    <w:rsid w:val="00C374E4"/>
    <w:rsid w:val="00C37C34"/>
    <w:rsid w:val="00C546CB"/>
    <w:rsid w:val="00C55C03"/>
    <w:rsid w:val="00C56340"/>
    <w:rsid w:val="00C66DDE"/>
    <w:rsid w:val="00C71AA6"/>
    <w:rsid w:val="00C75180"/>
    <w:rsid w:val="00C7675D"/>
    <w:rsid w:val="00C83B9D"/>
    <w:rsid w:val="00CA02AF"/>
    <w:rsid w:val="00CB1052"/>
    <w:rsid w:val="00CB2C08"/>
    <w:rsid w:val="00CD197E"/>
    <w:rsid w:val="00CD5A86"/>
    <w:rsid w:val="00CD6ACC"/>
    <w:rsid w:val="00CE092E"/>
    <w:rsid w:val="00CE28A0"/>
    <w:rsid w:val="00CE4E8E"/>
    <w:rsid w:val="00CE53E4"/>
    <w:rsid w:val="00CE6958"/>
    <w:rsid w:val="00CF598A"/>
    <w:rsid w:val="00CF7612"/>
    <w:rsid w:val="00D00934"/>
    <w:rsid w:val="00D04294"/>
    <w:rsid w:val="00D05EDE"/>
    <w:rsid w:val="00D0792D"/>
    <w:rsid w:val="00D07B6A"/>
    <w:rsid w:val="00D13D02"/>
    <w:rsid w:val="00D22901"/>
    <w:rsid w:val="00D24566"/>
    <w:rsid w:val="00D30671"/>
    <w:rsid w:val="00D318C9"/>
    <w:rsid w:val="00D33E7C"/>
    <w:rsid w:val="00D44517"/>
    <w:rsid w:val="00D5114C"/>
    <w:rsid w:val="00D52172"/>
    <w:rsid w:val="00D60ABE"/>
    <w:rsid w:val="00D64D8C"/>
    <w:rsid w:val="00D66726"/>
    <w:rsid w:val="00D77045"/>
    <w:rsid w:val="00D840AC"/>
    <w:rsid w:val="00D929F7"/>
    <w:rsid w:val="00D953F0"/>
    <w:rsid w:val="00DA06C8"/>
    <w:rsid w:val="00DB2467"/>
    <w:rsid w:val="00DD7357"/>
    <w:rsid w:val="00DE2A64"/>
    <w:rsid w:val="00DE36ED"/>
    <w:rsid w:val="00DE4040"/>
    <w:rsid w:val="00DE5BA5"/>
    <w:rsid w:val="00DF2BB3"/>
    <w:rsid w:val="00DF3DAA"/>
    <w:rsid w:val="00E029AA"/>
    <w:rsid w:val="00E02B6E"/>
    <w:rsid w:val="00E20284"/>
    <w:rsid w:val="00E21E70"/>
    <w:rsid w:val="00E2497B"/>
    <w:rsid w:val="00E256BE"/>
    <w:rsid w:val="00E3526A"/>
    <w:rsid w:val="00E3603D"/>
    <w:rsid w:val="00E36290"/>
    <w:rsid w:val="00E4243D"/>
    <w:rsid w:val="00E42D97"/>
    <w:rsid w:val="00E43250"/>
    <w:rsid w:val="00E4726E"/>
    <w:rsid w:val="00E53978"/>
    <w:rsid w:val="00E62FC5"/>
    <w:rsid w:val="00E70EA3"/>
    <w:rsid w:val="00E763BA"/>
    <w:rsid w:val="00E774C4"/>
    <w:rsid w:val="00E826F0"/>
    <w:rsid w:val="00E8740A"/>
    <w:rsid w:val="00E9431B"/>
    <w:rsid w:val="00E95773"/>
    <w:rsid w:val="00E9711B"/>
    <w:rsid w:val="00EA17DD"/>
    <w:rsid w:val="00EA409D"/>
    <w:rsid w:val="00EA4E80"/>
    <w:rsid w:val="00EA5415"/>
    <w:rsid w:val="00EB1E59"/>
    <w:rsid w:val="00EB2BF3"/>
    <w:rsid w:val="00EB3462"/>
    <w:rsid w:val="00EC231B"/>
    <w:rsid w:val="00EC2F16"/>
    <w:rsid w:val="00EC2F89"/>
    <w:rsid w:val="00EC6C9A"/>
    <w:rsid w:val="00ED1005"/>
    <w:rsid w:val="00ED137B"/>
    <w:rsid w:val="00EE77E0"/>
    <w:rsid w:val="00EF1F0E"/>
    <w:rsid w:val="00EF73A0"/>
    <w:rsid w:val="00F014F6"/>
    <w:rsid w:val="00F021E7"/>
    <w:rsid w:val="00F07324"/>
    <w:rsid w:val="00F11F53"/>
    <w:rsid w:val="00F14B63"/>
    <w:rsid w:val="00F16769"/>
    <w:rsid w:val="00F17345"/>
    <w:rsid w:val="00F23B84"/>
    <w:rsid w:val="00F24DB9"/>
    <w:rsid w:val="00F24FDE"/>
    <w:rsid w:val="00F266D6"/>
    <w:rsid w:val="00F3062F"/>
    <w:rsid w:val="00F35671"/>
    <w:rsid w:val="00F5487B"/>
    <w:rsid w:val="00F5748E"/>
    <w:rsid w:val="00F610BB"/>
    <w:rsid w:val="00F64C51"/>
    <w:rsid w:val="00F65CA1"/>
    <w:rsid w:val="00F679D8"/>
    <w:rsid w:val="00F74F9A"/>
    <w:rsid w:val="00F82B7A"/>
    <w:rsid w:val="00F903AD"/>
    <w:rsid w:val="00F914BB"/>
    <w:rsid w:val="00F968F9"/>
    <w:rsid w:val="00FA0FE1"/>
    <w:rsid w:val="00FB126E"/>
    <w:rsid w:val="00FB37A6"/>
    <w:rsid w:val="00FB674B"/>
    <w:rsid w:val="00FC2CB4"/>
    <w:rsid w:val="00FC37AE"/>
    <w:rsid w:val="00FC552E"/>
    <w:rsid w:val="00FD1EAA"/>
    <w:rsid w:val="00FD5278"/>
    <w:rsid w:val="00FD602E"/>
    <w:rsid w:val="00FE6FDE"/>
    <w:rsid w:val="00FF10C6"/>
    <w:rsid w:val="00FF1F35"/>
    <w:rsid w:val="00FF34B9"/>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28C54-85DC-4D1A-B608-1D463181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paragraph" w:styleId="Textosinformato">
    <w:name w:val="Plain Text"/>
    <w:basedOn w:val="Normal"/>
    <w:link w:val="TextosinformatoCar"/>
    <w:unhideWhenUsed/>
    <w:rsid w:val="001D2C5B"/>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1D2C5B"/>
    <w:rPr>
      <w:rFonts w:ascii="Courier New" w:eastAsia="Times New Roman" w:hAnsi="Courier New" w:cs="Times New Roman"/>
      <w:sz w:val="20"/>
      <w:szCs w:val="20"/>
      <w:lang w:val="x-none" w:eastAsia="es-ES"/>
    </w:rPr>
  </w:style>
  <w:style w:type="character" w:customStyle="1" w:styleId="UnresolvedMention">
    <w:name w:val="Unresolved Mention"/>
    <w:basedOn w:val="Fuentedeprrafopredeter"/>
    <w:uiPriority w:val="99"/>
    <w:semiHidden/>
    <w:unhideWhenUsed/>
    <w:rsid w:val="002648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336687664">
      <w:bodyDiv w:val="1"/>
      <w:marLeft w:val="0"/>
      <w:marRight w:val="0"/>
      <w:marTop w:val="0"/>
      <w:marBottom w:val="0"/>
      <w:divBdr>
        <w:top w:val="none" w:sz="0" w:space="0" w:color="auto"/>
        <w:left w:val="none" w:sz="0" w:space="0" w:color="auto"/>
        <w:bottom w:val="none" w:sz="0" w:space="0" w:color="auto"/>
        <w:right w:val="none" w:sz="0" w:space="0" w:color="auto"/>
      </w:divBdr>
    </w:div>
    <w:div w:id="1076785406">
      <w:bodyDiv w:val="1"/>
      <w:marLeft w:val="0"/>
      <w:marRight w:val="0"/>
      <w:marTop w:val="0"/>
      <w:marBottom w:val="0"/>
      <w:divBdr>
        <w:top w:val="none" w:sz="0" w:space="0" w:color="auto"/>
        <w:left w:val="none" w:sz="0" w:space="0" w:color="auto"/>
        <w:bottom w:val="none" w:sz="0" w:space="0" w:color="auto"/>
        <w:right w:val="none" w:sz="0" w:space="0" w:color="auto"/>
      </w:divBdr>
    </w:div>
    <w:div w:id="110522814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213693884">
      <w:bodyDiv w:val="1"/>
      <w:marLeft w:val="0"/>
      <w:marRight w:val="0"/>
      <w:marTop w:val="0"/>
      <w:marBottom w:val="0"/>
      <w:divBdr>
        <w:top w:val="none" w:sz="0" w:space="0" w:color="auto"/>
        <w:left w:val="none" w:sz="0" w:space="0" w:color="auto"/>
        <w:bottom w:val="none" w:sz="0" w:space="0" w:color="auto"/>
        <w:right w:val="none" w:sz="0" w:space="0" w:color="auto"/>
      </w:divBdr>
    </w:div>
    <w:div w:id="1316756926">
      <w:bodyDiv w:val="1"/>
      <w:marLeft w:val="0"/>
      <w:marRight w:val="0"/>
      <w:marTop w:val="0"/>
      <w:marBottom w:val="0"/>
      <w:divBdr>
        <w:top w:val="none" w:sz="0" w:space="0" w:color="auto"/>
        <w:left w:val="none" w:sz="0" w:space="0" w:color="auto"/>
        <w:bottom w:val="none" w:sz="0" w:space="0" w:color="auto"/>
        <w:right w:val="none" w:sz="0" w:space="0" w:color="auto"/>
      </w:divBdr>
    </w:div>
    <w:div w:id="1352220623">
      <w:bodyDiv w:val="1"/>
      <w:marLeft w:val="0"/>
      <w:marRight w:val="0"/>
      <w:marTop w:val="0"/>
      <w:marBottom w:val="0"/>
      <w:divBdr>
        <w:top w:val="none" w:sz="0" w:space="0" w:color="auto"/>
        <w:left w:val="none" w:sz="0" w:space="0" w:color="auto"/>
        <w:bottom w:val="none" w:sz="0" w:space="0" w:color="auto"/>
        <w:right w:val="none" w:sz="0" w:space="0" w:color="auto"/>
      </w:divBdr>
    </w:div>
    <w:div w:id="1434011638">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 w:id="1756433182">
      <w:bodyDiv w:val="1"/>
      <w:marLeft w:val="0"/>
      <w:marRight w:val="0"/>
      <w:marTop w:val="0"/>
      <w:marBottom w:val="0"/>
      <w:divBdr>
        <w:top w:val="none" w:sz="0" w:space="0" w:color="auto"/>
        <w:left w:val="none" w:sz="0" w:space="0" w:color="auto"/>
        <w:bottom w:val="none" w:sz="0" w:space="0" w:color="auto"/>
        <w:right w:val="none" w:sz="0" w:space="0" w:color="auto"/>
      </w:divBdr>
    </w:div>
    <w:div w:id="19284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DC85-56C1-42A2-A4DE-AF9AC0E0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17</Pages>
  <Words>3694</Words>
  <Characters>20320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 J</cp:lastModifiedBy>
  <cp:revision>19</cp:revision>
  <cp:lastPrinted>2018-05-24T15:57:00Z</cp:lastPrinted>
  <dcterms:created xsi:type="dcterms:W3CDTF">2018-04-09T19:41:00Z</dcterms:created>
  <dcterms:modified xsi:type="dcterms:W3CDTF">2018-07-09T19:05:00Z</dcterms:modified>
</cp:coreProperties>
</file>