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54" w:rsidRPr="0068433C" w:rsidRDefault="003B692A" w:rsidP="0068433C">
      <w:pPr>
        <w:tabs>
          <w:tab w:val="left" w:pos="216"/>
        </w:tabs>
        <w:spacing w:after="0" w:line="240" w:lineRule="auto"/>
        <w:ind w:left="70"/>
        <w:rPr>
          <w:rFonts w:ascii="Candara" w:eastAsia="Times New Roman" w:hAnsi="Candara" w:cs="Times New Roman"/>
          <w:b/>
          <w:bCs/>
          <w:color w:val="4F6228" w:themeColor="accent3" w:themeShade="80"/>
          <w:sz w:val="32"/>
          <w:lang w:eastAsia="es-MX"/>
        </w:rPr>
      </w:pPr>
      <w:r w:rsidRPr="0068433C">
        <w:rPr>
          <w:rFonts w:ascii="Candara" w:eastAsia="Times New Roman" w:hAnsi="Candara" w:cs="Times New Roman"/>
          <w:b/>
          <w:bCs/>
          <w:color w:val="4F6228" w:themeColor="accent3" w:themeShade="80"/>
          <w:sz w:val="32"/>
          <w:lang w:eastAsia="es-MX"/>
        </w:rPr>
        <w:t xml:space="preserve">Tabla de Aplicabilidad </w:t>
      </w:r>
      <w:r w:rsidR="007D0624" w:rsidRPr="0068433C">
        <w:rPr>
          <w:rFonts w:ascii="Candara" w:eastAsia="Times New Roman" w:hAnsi="Candara" w:cs="Times New Roman"/>
          <w:b/>
          <w:bCs/>
          <w:color w:val="4F6228" w:themeColor="accent3" w:themeShade="80"/>
          <w:sz w:val="32"/>
          <w:lang w:eastAsia="es-MX"/>
        </w:rPr>
        <w:t>Integral</w:t>
      </w:r>
    </w:p>
    <w:p w:rsidR="00207854" w:rsidRPr="0068433C"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sidRPr="0068433C">
        <w:rPr>
          <w:rFonts w:ascii="Candara" w:eastAsia="Times New Roman" w:hAnsi="Candara" w:cs="Times New Roman"/>
          <w:b/>
          <w:bCs/>
          <w:color w:val="4F6228" w:themeColor="accent3" w:themeShade="80"/>
          <w:sz w:val="24"/>
          <w:lang w:eastAsia="es-MX"/>
        </w:rPr>
        <w:t>O</w:t>
      </w:r>
      <w:r w:rsidR="000E0289" w:rsidRPr="0068433C">
        <w:rPr>
          <w:rFonts w:ascii="Candara" w:eastAsia="Times New Roman" w:hAnsi="Candara" w:cs="Times New Roman"/>
          <w:b/>
          <w:bCs/>
          <w:color w:val="4F6228" w:themeColor="accent3" w:themeShade="80"/>
          <w:sz w:val="24"/>
          <w:lang w:eastAsia="es-MX"/>
        </w:rPr>
        <w:t>bliga</w:t>
      </w:r>
      <w:r w:rsidRPr="0068433C">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w:t>
      </w:r>
      <w:proofErr w:type="spellStart"/>
      <w:r w:rsidRPr="0068433C">
        <w:rPr>
          <w:rFonts w:ascii="Candara" w:eastAsia="Times New Roman" w:hAnsi="Candara" w:cs="Times New Roman"/>
          <w:b/>
          <w:bCs/>
          <w:color w:val="4F6228" w:themeColor="accent3" w:themeShade="80"/>
          <w:sz w:val="24"/>
          <w:lang w:eastAsia="es-MX"/>
        </w:rPr>
        <w:t>LGT</w:t>
      </w:r>
      <w:proofErr w:type="spellEnd"/>
      <w:r w:rsidRPr="0068433C">
        <w:rPr>
          <w:rFonts w:ascii="Candara" w:eastAsia="Times New Roman" w:hAnsi="Candara" w:cs="Times New Roman"/>
          <w:b/>
          <w:bCs/>
          <w:color w:val="4F6228" w:themeColor="accent3" w:themeShade="80"/>
          <w:sz w:val="24"/>
          <w:lang w:eastAsia="es-MX"/>
        </w:rPr>
        <w:t>) y la Ley de Transparencia y Acceso a la Información Pública para el Estado de Oaxaca (</w:t>
      </w:r>
      <w:proofErr w:type="spellStart"/>
      <w:r w:rsidRPr="0068433C">
        <w:rPr>
          <w:rFonts w:ascii="Candara" w:eastAsia="Times New Roman" w:hAnsi="Candara" w:cs="Times New Roman"/>
          <w:b/>
          <w:bCs/>
          <w:color w:val="4F6228" w:themeColor="accent3" w:themeShade="80"/>
          <w:sz w:val="24"/>
          <w:lang w:eastAsia="es-MX"/>
        </w:rPr>
        <w:t>LTO</w:t>
      </w:r>
      <w:proofErr w:type="spellEnd"/>
      <w:r w:rsidRPr="0068433C">
        <w:rPr>
          <w:rFonts w:ascii="Candara" w:eastAsia="Times New Roman" w:hAnsi="Candara" w:cs="Times New Roman"/>
          <w:b/>
          <w:bCs/>
          <w:color w:val="4F6228" w:themeColor="accent3" w:themeShade="80"/>
          <w:sz w:val="24"/>
          <w:lang w:eastAsia="es-MX"/>
        </w:rPr>
        <w:t>).</w:t>
      </w:r>
    </w:p>
    <w:p w:rsidR="00207854" w:rsidRPr="0068433C"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297A36" w:rsidRPr="0068433C"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68433C">
        <w:rPr>
          <w:rFonts w:ascii="Candara" w:eastAsia="Times New Roman" w:hAnsi="Candara" w:cs="Times New Roman"/>
          <w:b/>
          <w:bCs/>
          <w:color w:val="4F6228" w:themeColor="accent3" w:themeShade="80"/>
          <w:sz w:val="32"/>
          <w:lang w:eastAsia="es-MX"/>
        </w:rPr>
        <w:t xml:space="preserve">Sujeto obligado: </w:t>
      </w:r>
      <w:r w:rsidR="004F6679" w:rsidRPr="0068433C">
        <w:rPr>
          <w:rFonts w:ascii="Candara" w:eastAsia="Times New Roman" w:hAnsi="Candara" w:cs="Times New Roman"/>
          <w:b/>
          <w:bCs/>
          <w:color w:val="4F6228" w:themeColor="accent3" w:themeShade="80"/>
          <w:sz w:val="32"/>
          <w:lang w:eastAsia="es-MX"/>
        </w:rPr>
        <w:t>UNIVERSIDAD AUTÓNOMA “BENITO JUÁREZ” DE OAXACA</w:t>
      </w:r>
    </w:p>
    <w:p w:rsidR="00684240" w:rsidRPr="0068433C"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rsidR="00684240" w:rsidRPr="0068433C"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317"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2694"/>
        <w:gridCol w:w="1984"/>
        <w:gridCol w:w="2977"/>
      </w:tblGrid>
      <w:tr w:rsidR="00207854" w:rsidRPr="0068433C" w:rsidTr="007327FD">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68433C" w:rsidRDefault="00207854" w:rsidP="00DF2BB3">
            <w:pPr>
              <w:spacing w:after="0" w:line="240" w:lineRule="auto"/>
              <w:jc w:val="center"/>
              <w:rPr>
                <w:rFonts w:ascii="Candara" w:eastAsia="Times New Roman" w:hAnsi="Candara" w:cs="Times New Roman"/>
                <w:b/>
                <w:sz w:val="18"/>
                <w:lang w:eastAsia="es-MX"/>
              </w:rPr>
            </w:pPr>
            <w:r w:rsidRPr="0068433C">
              <w:rPr>
                <w:rFonts w:ascii="Candara" w:eastAsia="Times New Roman" w:hAnsi="Candara" w:cs="Times New Roman"/>
                <w:b/>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68433C" w:rsidRDefault="00750F25" w:rsidP="00DF2BB3">
            <w:pPr>
              <w:spacing w:after="0" w:line="240" w:lineRule="auto"/>
              <w:jc w:val="center"/>
              <w:rPr>
                <w:rFonts w:ascii="Candara" w:eastAsia="Times New Roman" w:hAnsi="Candara" w:cs="Times New Roman"/>
                <w:b/>
                <w:sz w:val="18"/>
                <w:lang w:eastAsia="es-MX"/>
              </w:rPr>
            </w:pPr>
            <w:r w:rsidRPr="0068433C">
              <w:rPr>
                <w:rFonts w:ascii="Candara" w:eastAsia="Times New Roman" w:hAnsi="Candara" w:cs="Times New Roman"/>
                <w:b/>
                <w:sz w:val="18"/>
                <w:lang w:eastAsia="es-MX"/>
              </w:rPr>
              <w:t xml:space="preserve">PÁRRAFO / </w:t>
            </w:r>
            <w:r w:rsidR="00207854" w:rsidRPr="0068433C">
              <w:rPr>
                <w:rFonts w:ascii="Candara" w:eastAsia="Times New Roman" w:hAnsi="Candara" w:cs="Times New Roman"/>
                <w:b/>
                <w:sz w:val="18"/>
                <w:lang w:eastAsia="es-MX"/>
              </w:rPr>
              <w:t>FRACCIÓN</w:t>
            </w:r>
            <w:r w:rsidR="004D0CF7" w:rsidRPr="0068433C">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68433C" w:rsidRDefault="00207854" w:rsidP="00A43D49">
            <w:pPr>
              <w:spacing w:after="0" w:line="240" w:lineRule="auto"/>
              <w:jc w:val="center"/>
              <w:rPr>
                <w:rFonts w:ascii="Candara" w:eastAsia="Times New Roman" w:hAnsi="Candara" w:cs="Times New Roman"/>
                <w:b/>
                <w:sz w:val="18"/>
                <w:lang w:eastAsia="es-MX"/>
              </w:rPr>
            </w:pPr>
            <w:r w:rsidRPr="0068433C">
              <w:rPr>
                <w:rFonts w:ascii="Candara" w:eastAsia="Times New Roman" w:hAnsi="Candara" w:cs="Times New Roman"/>
                <w:b/>
                <w:sz w:val="18"/>
                <w:lang w:eastAsia="es-MX"/>
              </w:rPr>
              <w:t>APLICA / NO APLICA</w:t>
            </w:r>
          </w:p>
        </w:tc>
        <w:tc>
          <w:tcPr>
            <w:tcW w:w="269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68433C" w:rsidRDefault="00207854" w:rsidP="00750F25">
            <w:pPr>
              <w:spacing w:after="0" w:line="240" w:lineRule="auto"/>
              <w:rPr>
                <w:rFonts w:ascii="Candara" w:eastAsia="Times New Roman" w:hAnsi="Candara" w:cs="Times New Roman"/>
                <w:b/>
                <w:sz w:val="18"/>
                <w:lang w:eastAsia="es-MX"/>
              </w:rPr>
            </w:pPr>
            <w:r w:rsidRPr="0068433C">
              <w:rPr>
                <w:rFonts w:ascii="Candara" w:eastAsia="Times New Roman" w:hAnsi="Candara" w:cs="Times New Roman"/>
                <w:b/>
                <w:sz w:val="18"/>
                <w:lang w:eastAsia="es-MX"/>
              </w:rPr>
              <w:t>MOTIVACIÓN Y FUNDAMENTACIÓN</w:t>
            </w:r>
          </w:p>
        </w:tc>
        <w:tc>
          <w:tcPr>
            <w:tcW w:w="198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68433C" w:rsidRDefault="00207854" w:rsidP="00750F25">
            <w:pPr>
              <w:spacing w:after="0" w:line="240" w:lineRule="auto"/>
              <w:rPr>
                <w:rFonts w:ascii="Candara" w:eastAsia="Times New Roman" w:hAnsi="Candara" w:cs="Times New Roman"/>
                <w:b/>
                <w:sz w:val="18"/>
                <w:lang w:eastAsia="es-MX"/>
              </w:rPr>
            </w:pPr>
            <w:r w:rsidRPr="0068433C">
              <w:rPr>
                <w:rFonts w:ascii="Candara" w:eastAsia="Times New Roman" w:hAnsi="Candara" w:cs="Times New Roman"/>
                <w:b/>
                <w:sz w:val="18"/>
                <w:lang w:eastAsia="es-MX"/>
              </w:rPr>
              <w:t>UNIDAD ADMINISTRATIVA RESPONSABLE DE GENERAR LA INFORMACIÓN</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68433C" w:rsidRDefault="00207854" w:rsidP="00750F25">
            <w:pPr>
              <w:spacing w:after="0" w:line="240" w:lineRule="auto"/>
              <w:jc w:val="center"/>
              <w:rPr>
                <w:rFonts w:ascii="Candara" w:eastAsia="Times New Roman" w:hAnsi="Candara" w:cs="Times New Roman"/>
                <w:b/>
                <w:sz w:val="18"/>
                <w:lang w:eastAsia="es-MX"/>
              </w:rPr>
            </w:pPr>
            <w:r w:rsidRPr="0068433C">
              <w:rPr>
                <w:rFonts w:ascii="Candara" w:eastAsia="Times New Roman" w:hAnsi="Candara" w:cs="Times New Roman"/>
                <w:b/>
                <w:sz w:val="18"/>
                <w:lang w:eastAsia="es-MX"/>
              </w:rPr>
              <w:t>FORMATO(S) ASIGNADO(S)</w:t>
            </w:r>
          </w:p>
        </w:tc>
      </w:tr>
      <w:tr w:rsidR="000B04BC" w:rsidRPr="0068433C" w:rsidTr="007327FD">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Pr="0068433C" w:rsidRDefault="000B04BC" w:rsidP="00F74F9A">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0B04BC" w:rsidRPr="0068433C" w:rsidRDefault="000B04BC" w:rsidP="00F74F9A">
            <w:pPr>
              <w:spacing w:after="0" w:line="240" w:lineRule="auto"/>
              <w:rPr>
                <w:rFonts w:ascii="Candara" w:eastAsia="Times New Roman" w:hAnsi="Candara" w:cs="Times New Roman"/>
                <w:b/>
                <w:bCs/>
                <w:i/>
                <w:iCs/>
                <w:sz w:val="18"/>
                <w:lang w:eastAsia="es-MX"/>
              </w:rPr>
            </w:pPr>
          </w:p>
          <w:p w:rsidR="000B04BC" w:rsidRPr="0068433C" w:rsidRDefault="000B04BC" w:rsidP="00F74F9A">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68433C" w:rsidRDefault="000B04BC" w:rsidP="00F74F9A">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68433C" w:rsidRDefault="000B04BC" w:rsidP="004429B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I </w:t>
            </w:r>
            <w:r w:rsidRPr="0068433C">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0B04BC" w:rsidRPr="0068433C" w:rsidRDefault="000B04BC" w:rsidP="00750F25">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895A08" w:rsidRPr="0068433C" w:rsidRDefault="008D43E7" w:rsidP="004429B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OFICINA DEL ABOGADO GENERAL</w:t>
            </w:r>
            <w:r w:rsidR="004429BC" w:rsidRPr="0068433C">
              <w:rPr>
                <w:rFonts w:ascii="Candara" w:eastAsia="Times New Roman" w:hAnsi="Candara" w:cs="Times New Roman"/>
                <w:sz w:val="18"/>
                <w:lang w:eastAsia="es-MX"/>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0B04BC" w:rsidRPr="0068433C" w:rsidRDefault="000B04BC" w:rsidP="00F82B7A">
            <w:pPr>
              <w:spacing w:after="0" w:line="240" w:lineRule="auto"/>
              <w:jc w:val="center"/>
              <w:rPr>
                <w:rFonts w:ascii="Candara" w:eastAsia="Times New Roman" w:hAnsi="Candara" w:cs="Times New Roman"/>
                <w:sz w:val="18"/>
                <w:szCs w:val="18"/>
                <w:lang w:eastAsia="es-MX"/>
              </w:rPr>
            </w:pPr>
          </w:p>
          <w:p w:rsidR="000B04BC" w:rsidRPr="0068433C" w:rsidRDefault="000B04BC"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 LGT_Art_70_Fr_I</w:t>
            </w:r>
          </w:p>
        </w:tc>
      </w:tr>
      <w:tr w:rsidR="000B04BC" w:rsidRPr="0068433C" w:rsidTr="007327FD">
        <w:trPr>
          <w:trHeight w:val="1798"/>
        </w:trPr>
        <w:tc>
          <w:tcPr>
            <w:tcW w:w="1843" w:type="dxa"/>
            <w:vMerge/>
            <w:tcBorders>
              <w:left w:val="single" w:sz="4" w:space="0" w:color="auto"/>
              <w:right w:val="single" w:sz="4" w:space="0" w:color="auto"/>
            </w:tcBorders>
            <w:shd w:val="clear" w:color="auto" w:fill="auto"/>
            <w:vAlign w:val="center"/>
            <w:hideMark/>
          </w:tcPr>
          <w:p w:rsidR="000B04BC" w:rsidRPr="0068433C"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68433C" w:rsidRDefault="000B04BC" w:rsidP="004429B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II </w:t>
            </w:r>
            <w:r w:rsidRPr="0068433C">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134" w:type="dxa"/>
            <w:tcBorders>
              <w:top w:val="nil"/>
              <w:left w:val="nil"/>
              <w:bottom w:val="single" w:sz="4" w:space="0" w:color="auto"/>
              <w:right w:val="single" w:sz="4" w:space="0" w:color="auto"/>
            </w:tcBorders>
            <w:shd w:val="clear" w:color="auto" w:fill="auto"/>
            <w:vAlign w:val="center"/>
          </w:tcPr>
          <w:p w:rsidR="000B04BC"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0B04BC" w:rsidRPr="0068433C" w:rsidRDefault="000B04BC" w:rsidP="00750F25">
            <w:pPr>
              <w:spacing w:after="0" w:line="240" w:lineRule="auto"/>
              <w:rPr>
                <w:rFonts w:ascii="Candara" w:eastAsia="Times New Roman" w:hAnsi="Candara" w:cs="Times New Roman"/>
                <w:sz w:val="18"/>
                <w:lang w:eastAsia="es-MX"/>
              </w:rPr>
            </w:pPr>
            <w:bookmarkStart w:id="0" w:name="_GoBack"/>
            <w:bookmarkEnd w:id="0"/>
          </w:p>
        </w:tc>
        <w:tc>
          <w:tcPr>
            <w:tcW w:w="1984" w:type="dxa"/>
            <w:tcBorders>
              <w:top w:val="single" w:sz="4" w:space="0" w:color="auto"/>
              <w:left w:val="nil"/>
              <w:bottom w:val="single" w:sz="4" w:space="0" w:color="auto"/>
              <w:right w:val="single" w:sz="4" w:space="0" w:color="auto"/>
            </w:tcBorders>
            <w:vAlign w:val="center"/>
          </w:tcPr>
          <w:p w:rsidR="004429BC" w:rsidRPr="0068433C" w:rsidRDefault="00103513" w:rsidP="004429B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w:t>
            </w:r>
            <w:r w:rsidR="00A96E59" w:rsidRPr="0068433C">
              <w:rPr>
                <w:rFonts w:ascii="Candara" w:eastAsia="Times New Roman" w:hAnsi="Candara" w:cs="Times New Roman"/>
                <w:sz w:val="18"/>
                <w:lang w:eastAsia="es-MX"/>
              </w:rPr>
              <w:t>A ADMINISTRATIVA</w:t>
            </w:r>
            <w:r w:rsidR="004429BC" w:rsidRPr="0068433C">
              <w:rPr>
                <w:rFonts w:ascii="Candara" w:eastAsia="Times New Roman" w:hAnsi="Candara" w:cs="Times New Roman"/>
                <w:sz w:val="18"/>
                <w:lang w:eastAsia="es-MX"/>
              </w:rPr>
              <w:t xml:space="preserve"> </w:t>
            </w:r>
          </w:p>
          <w:p w:rsidR="00A96E59" w:rsidRPr="0068433C" w:rsidRDefault="00A96E59" w:rsidP="00A96E59">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0B04BC" w:rsidRPr="0068433C" w:rsidRDefault="000B04BC"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2a LGT_Art_70_Fr_II</w:t>
            </w:r>
          </w:p>
          <w:p w:rsidR="000B04BC" w:rsidRPr="0068433C" w:rsidRDefault="000B04BC"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2b LGT_Art_70_Fr_II</w:t>
            </w:r>
          </w:p>
        </w:tc>
      </w:tr>
      <w:tr w:rsidR="00103513" w:rsidRPr="0068433C" w:rsidTr="007327FD">
        <w:trPr>
          <w:trHeight w:val="481"/>
        </w:trPr>
        <w:tc>
          <w:tcPr>
            <w:tcW w:w="1843" w:type="dxa"/>
            <w:vMerge/>
            <w:tcBorders>
              <w:left w:val="single" w:sz="4" w:space="0" w:color="auto"/>
              <w:right w:val="single" w:sz="4" w:space="0" w:color="auto"/>
            </w:tcBorders>
            <w:shd w:val="clear" w:color="auto" w:fill="auto"/>
            <w:vAlign w:val="center"/>
            <w:hideMark/>
          </w:tcPr>
          <w:p w:rsidR="00103513" w:rsidRPr="0068433C" w:rsidRDefault="00103513" w:rsidP="00103513">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103513" w:rsidRPr="0068433C" w:rsidRDefault="00103513" w:rsidP="00103513">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III </w:t>
            </w:r>
            <w:r w:rsidRPr="0068433C">
              <w:rPr>
                <w:rFonts w:ascii="Candara" w:eastAsia="Times New Roman" w:hAnsi="Candara" w:cs="Times New Roman"/>
                <w:i/>
                <w:iCs/>
                <w:sz w:val="18"/>
                <w:lang w:eastAsia="es-MX"/>
              </w:rPr>
              <w:t>Las facultades de cada Área;</w:t>
            </w:r>
          </w:p>
          <w:p w:rsidR="00103513" w:rsidRPr="0068433C" w:rsidRDefault="00103513" w:rsidP="0010351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03513" w:rsidRPr="0068433C" w:rsidRDefault="00103513" w:rsidP="00103513">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103513" w:rsidRPr="0068433C" w:rsidRDefault="00103513" w:rsidP="00103513">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103513" w:rsidRPr="0068433C" w:rsidRDefault="00103513" w:rsidP="00103513">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 xml:space="preserve">SECRETARÍA ADMINISTRATIVA </w:t>
            </w:r>
          </w:p>
          <w:p w:rsidR="00103513" w:rsidRPr="0068433C" w:rsidRDefault="00103513" w:rsidP="00103513">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103513" w:rsidRPr="0068433C" w:rsidRDefault="00103513" w:rsidP="00103513">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 LGT_Art_70_Fr_III</w:t>
            </w:r>
          </w:p>
        </w:tc>
      </w:tr>
      <w:tr w:rsidR="00C00A1F" w:rsidRPr="0068433C" w:rsidTr="007327FD">
        <w:trPr>
          <w:trHeight w:val="687"/>
        </w:trPr>
        <w:tc>
          <w:tcPr>
            <w:tcW w:w="1843" w:type="dxa"/>
            <w:vMerge/>
            <w:tcBorders>
              <w:left w:val="single" w:sz="4" w:space="0" w:color="auto"/>
              <w:right w:val="single" w:sz="4" w:space="0" w:color="auto"/>
            </w:tcBorders>
            <w:shd w:val="clear" w:color="auto" w:fill="auto"/>
            <w:vAlign w:val="center"/>
            <w:hideMark/>
          </w:tcPr>
          <w:p w:rsidR="00C00A1F" w:rsidRPr="0068433C"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68433C" w:rsidRDefault="00C00A1F" w:rsidP="00684240">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IV </w:t>
            </w:r>
            <w:r w:rsidRPr="0068433C">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C00A1F" w:rsidRPr="0068433C" w:rsidRDefault="00C00A1F" w:rsidP="00750F25">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C00A1F" w:rsidRPr="0068433C" w:rsidRDefault="00103513" w:rsidP="004429B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w:t>
            </w:r>
            <w:r w:rsidR="00A96E59" w:rsidRPr="0068433C">
              <w:rPr>
                <w:rFonts w:ascii="Candara" w:eastAsia="Times New Roman" w:hAnsi="Candara" w:cs="Times New Roman"/>
                <w:sz w:val="18"/>
                <w:lang w:eastAsia="es-MX"/>
              </w:rPr>
              <w:t>A DE PLANEACIÓN</w:t>
            </w:r>
            <w:r w:rsidR="004429BC" w:rsidRPr="0068433C">
              <w:rPr>
                <w:rFonts w:ascii="Candara" w:eastAsia="Times New Roman" w:hAnsi="Candara" w:cs="Times New Roman"/>
                <w:sz w:val="18"/>
                <w:lang w:eastAsia="es-MX"/>
              </w:rPr>
              <w:t xml:space="preserve"> </w:t>
            </w:r>
          </w:p>
        </w:tc>
        <w:tc>
          <w:tcPr>
            <w:tcW w:w="2977" w:type="dxa"/>
            <w:tcBorders>
              <w:top w:val="nil"/>
              <w:left w:val="single" w:sz="4" w:space="0" w:color="auto"/>
              <w:bottom w:val="single" w:sz="4" w:space="0" w:color="auto"/>
              <w:right w:val="single" w:sz="4" w:space="0" w:color="auto"/>
            </w:tcBorders>
            <w:vAlign w:val="center"/>
          </w:tcPr>
          <w:p w:rsidR="00C00A1F" w:rsidRPr="0068433C"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 LGT_Art_70_Fr_IV</w:t>
            </w:r>
          </w:p>
        </w:tc>
      </w:tr>
      <w:tr w:rsidR="00103513" w:rsidRPr="0068433C" w:rsidTr="007327FD">
        <w:trPr>
          <w:trHeight w:val="60"/>
        </w:trPr>
        <w:tc>
          <w:tcPr>
            <w:tcW w:w="1843" w:type="dxa"/>
            <w:vMerge/>
            <w:tcBorders>
              <w:left w:val="single" w:sz="4" w:space="0" w:color="auto"/>
              <w:right w:val="single" w:sz="4" w:space="0" w:color="auto"/>
            </w:tcBorders>
            <w:shd w:val="clear" w:color="auto" w:fill="auto"/>
            <w:vAlign w:val="center"/>
            <w:hideMark/>
          </w:tcPr>
          <w:p w:rsidR="00103513" w:rsidRPr="0068433C" w:rsidRDefault="00103513" w:rsidP="00103513">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103513" w:rsidRPr="0068433C" w:rsidRDefault="00103513" w:rsidP="00103513">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Fracción V</w:t>
            </w:r>
            <w:r w:rsidRPr="0068433C">
              <w:rPr>
                <w:rFonts w:ascii="Candara" w:eastAsia="Times New Roman" w:hAnsi="Candara" w:cs="Times New Roman"/>
                <w:i/>
                <w:iCs/>
                <w:sz w:val="18"/>
                <w:lang w:eastAsia="es-MX"/>
              </w:rPr>
              <w:br w:type="page"/>
            </w:r>
            <w:r w:rsidRPr="0068433C">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103513" w:rsidRPr="0068433C" w:rsidRDefault="00103513" w:rsidP="00103513">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103513" w:rsidRPr="0068433C" w:rsidRDefault="00103513" w:rsidP="00103513">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103513" w:rsidRPr="0068433C" w:rsidRDefault="00103513" w:rsidP="00103513">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 xml:space="preserve">SECRETARÍA DE PLANEACIÓN </w:t>
            </w:r>
          </w:p>
        </w:tc>
        <w:tc>
          <w:tcPr>
            <w:tcW w:w="2977" w:type="dxa"/>
            <w:tcBorders>
              <w:top w:val="nil"/>
              <w:left w:val="single" w:sz="4" w:space="0" w:color="auto"/>
              <w:bottom w:val="single" w:sz="4" w:space="0" w:color="auto"/>
              <w:right w:val="single" w:sz="4" w:space="0" w:color="auto"/>
            </w:tcBorders>
            <w:vAlign w:val="center"/>
          </w:tcPr>
          <w:p w:rsidR="00103513" w:rsidRPr="0068433C" w:rsidRDefault="00103513" w:rsidP="00103513">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5 LGT_Art_70_Fr_V</w:t>
            </w:r>
          </w:p>
        </w:tc>
      </w:tr>
      <w:tr w:rsidR="00103513" w:rsidRPr="0068433C" w:rsidTr="007327FD">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103513" w:rsidRPr="0068433C" w:rsidRDefault="00103513" w:rsidP="00103513">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103513" w:rsidRPr="0068433C" w:rsidRDefault="00103513" w:rsidP="00103513">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VI </w:t>
            </w:r>
            <w:r w:rsidRPr="0068433C">
              <w:rPr>
                <w:rFonts w:ascii="Candara" w:eastAsia="Times New Roman" w:hAnsi="Candara" w:cs="Times New Roman"/>
                <w:i/>
                <w:iCs/>
                <w:sz w:val="18"/>
                <w:lang w:eastAsia="es-MX"/>
              </w:rPr>
              <w:t>Los indicadores que permitan rendir cuenta de sus objetivos y resultados;</w:t>
            </w:r>
          </w:p>
        </w:tc>
        <w:tc>
          <w:tcPr>
            <w:tcW w:w="1134" w:type="dxa"/>
            <w:tcBorders>
              <w:top w:val="nil"/>
              <w:left w:val="nil"/>
              <w:bottom w:val="single" w:sz="4" w:space="0" w:color="auto"/>
              <w:right w:val="single" w:sz="4" w:space="0" w:color="auto"/>
            </w:tcBorders>
            <w:shd w:val="clear" w:color="auto" w:fill="auto"/>
            <w:vAlign w:val="center"/>
          </w:tcPr>
          <w:p w:rsidR="00103513" w:rsidRPr="0068433C" w:rsidRDefault="00103513" w:rsidP="00103513">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103513" w:rsidRPr="0068433C" w:rsidRDefault="00103513" w:rsidP="00103513">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103513" w:rsidRPr="0068433C" w:rsidRDefault="00103513" w:rsidP="00103513">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 xml:space="preserve">SECRETARÍA DE PLANEACIÓN </w:t>
            </w:r>
          </w:p>
        </w:tc>
        <w:tc>
          <w:tcPr>
            <w:tcW w:w="2977" w:type="dxa"/>
            <w:tcBorders>
              <w:top w:val="nil"/>
              <w:left w:val="single" w:sz="4" w:space="0" w:color="auto"/>
              <w:bottom w:val="single" w:sz="4" w:space="0" w:color="auto"/>
              <w:right w:val="single" w:sz="4" w:space="0" w:color="auto"/>
            </w:tcBorders>
            <w:vAlign w:val="center"/>
          </w:tcPr>
          <w:p w:rsidR="00103513" w:rsidRPr="0068433C" w:rsidRDefault="00103513" w:rsidP="00103513">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hAnsi="Candara" w:cs="Arial"/>
                <w:sz w:val="18"/>
                <w:szCs w:val="18"/>
                <w:lang w:val="en-US"/>
              </w:rPr>
              <w:t>Formato</w:t>
            </w:r>
            <w:proofErr w:type="spellEnd"/>
            <w:r w:rsidRPr="0068433C">
              <w:rPr>
                <w:rFonts w:ascii="Candara" w:hAnsi="Candara" w:cs="Arial"/>
                <w:sz w:val="18"/>
                <w:szCs w:val="18"/>
                <w:lang w:val="en-US"/>
              </w:rPr>
              <w:t xml:space="preserve"> 6 LGT_Art_70_Fr_VI</w:t>
            </w:r>
          </w:p>
        </w:tc>
      </w:tr>
      <w:tr w:rsidR="00103513" w:rsidRPr="0068433C" w:rsidTr="007327FD">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513" w:rsidRPr="0068433C" w:rsidRDefault="00103513" w:rsidP="00103513">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lastRenderedPageBreak/>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03513" w:rsidRPr="0068433C" w:rsidRDefault="00103513" w:rsidP="00103513">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VII </w:t>
            </w:r>
            <w:r w:rsidRPr="0068433C">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134" w:type="dxa"/>
            <w:tcBorders>
              <w:top w:val="nil"/>
              <w:left w:val="nil"/>
              <w:bottom w:val="single" w:sz="4" w:space="0" w:color="auto"/>
              <w:right w:val="single" w:sz="4" w:space="0" w:color="auto"/>
            </w:tcBorders>
            <w:shd w:val="clear" w:color="auto" w:fill="auto"/>
            <w:vAlign w:val="center"/>
          </w:tcPr>
          <w:p w:rsidR="00103513" w:rsidRPr="0068433C" w:rsidRDefault="00103513" w:rsidP="00103513">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103513" w:rsidRPr="0068433C" w:rsidRDefault="00103513" w:rsidP="00103513">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103513" w:rsidRPr="0068433C" w:rsidRDefault="00103513" w:rsidP="00103513">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ADMINISTRATIVA Y TODAS LAS UNIDADES ACADÉMICAS</w:t>
            </w:r>
          </w:p>
          <w:p w:rsidR="00103513" w:rsidRPr="0068433C" w:rsidRDefault="00103513" w:rsidP="00103513">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103513" w:rsidRPr="0068433C" w:rsidRDefault="00103513" w:rsidP="00103513">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7 LGT_Art_70_Fr_VII</w:t>
            </w:r>
          </w:p>
        </w:tc>
      </w:tr>
      <w:tr w:rsidR="00C00A1F" w:rsidRPr="0068433C" w:rsidTr="007327FD">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68433C" w:rsidRDefault="00C00A1F" w:rsidP="00F74F9A">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68433C" w:rsidRDefault="00C00A1F" w:rsidP="00D44517">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VIII </w:t>
            </w:r>
            <w:r w:rsidRPr="0068433C">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134" w:type="dxa"/>
            <w:tcBorders>
              <w:top w:val="nil"/>
              <w:left w:val="nil"/>
              <w:bottom w:val="single" w:sz="4" w:space="0" w:color="auto"/>
              <w:right w:val="single" w:sz="4" w:space="0" w:color="auto"/>
            </w:tcBorders>
            <w:shd w:val="clear" w:color="auto" w:fill="auto"/>
            <w:vAlign w:val="center"/>
          </w:tcPr>
          <w:p w:rsidR="00C00A1F"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C00A1F" w:rsidRPr="0068433C" w:rsidRDefault="00C00A1F" w:rsidP="00750F25">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C00A1F" w:rsidRPr="0068433C" w:rsidRDefault="00103513" w:rsidP="00750F25">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w:t>
            </w:r>
            <w:r w:rsidR="008D43E7" w:rsidRPr="0068433C">
              <w:rPr>
                <w:rFonts w:ascii="Candara" w:eastAsia="Times New Roman" w:hAnsi="Candara" w:cs="Times New Roman"/>
                <w:sz w:val="18"/>
                <w:lang w:eastAsia="es-MX"/>
              </w:rPr>
              <w:t>A DE FINANZAS</w:t>
            </w:r>
            <w:r w:rsidR="00A80C6A" w:rsidRPr="0068433C">
              <w:rPr>
                <w:rFonts w:ascii="Candara" w:eastAsia="Times New Roman" w:hAnsi="Candara" w:cs="Times New Roman"/>
                <w:sz w:val="18"/>
                <w:lang w:eastAsia="es-MX"/>
              </w:rPr>
              <w:t xml:space="preserve"> (DIRECCIÓN DE NOMI</w:t>
            </w:r>
            <w:r w:rsidR="00630AD5" w:rsidRPr="0068433C">
              <w:rPr>
                <w:rFonts w:ascii="Candara" w:eastAsia="Times New Roman" w:hAnsi="Candara" w:cs="Times New Roman"/>
                <w:sz w:val="18"/>
                <w:lang w:eastAsia="es-MX"/>
              </w:rPr>
              <w:t>N</w:t>
            </w:r>
            <w:r w:rsidR="00A80C6A" w:rsidRPr="0068433C">
              <w:rPr>
                <w:rFonts w:ascii="Candara" w:eastAsia="Times New Roman" w:hAnsi="Candara" w:cs="Times New Roman"/>
                <w:sz w:val="18"/>
                <w:lang w:eastAsia="es-MX"/>
              </w:rPr>
              <w:t>A)</w:t>
            </w:r>
          </w:p>
        </w:tc>
        <w:tc>
          <w:tcPr>
            <w:tcW w:w="2977" w:type="dxa"/>
            <w:tcBorders>
              <w:top w:val="nil"/>
              <w:left w:val="single" w:sz="4" w:space="0" w:color="auto"/>
              <w:bottom w:val="single" w:sz="4" w:space="0" w:color="auto"/>
              <w:right w:val="single" w:sz="4" w:space="0" w:color="auto"/>
            </w:tcBorders>
            <w:vAlign w:val="center"/>
          </w:tcPr>
          <w:p w:rsidR="00C00A1F" w:rsidRPr="0068433C"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8 LGT_Art_70_Fr_VIII</w:t>
            </w:r>
          </w:p>
        </w:tc>
      </w:tr>
      <w:tr w:rsidR="00C00A1F" w:rsidRPr="0068433C" w:rsidTr="007327FD">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68433C" w:rsidRDefault="00C00A1F" w:rsidP="00F74F9A">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68433C" w:rsidRDefault="00C00A1F" w:rsidP="004429B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IX </w:t>
            </w:r>
            <w:r w:rsidRPr="0068433C">
              <w:rPr>
                <w:rFonts w:ascii="Candara" w:eastAsia="Times New Roman" w:hAnsi="Candara" w:cs="Times New Roman"/>
                <w:i/>
                <w:iCs/>
                <w:sz w:val="18"/>
                <w:lang w:eastAsia="es-MX"/>
              </w:rPr>
              <w:t>Los gastos de representación y viáticos, así como el objeto e informe de comisión correspondiente;</w:t>
            </w:r>
          </w:p>
        </w:tc>
        <w:tc>
          <w:tcPr>
            <w:tcW w:w="1134" w:type="dxa"/>
            <w:tcBorders>
              <w:top w:val="nil"/>
              <w:left w:val="nil"/>
              <w:bottom w:val="single" w:sz="4" w:space="0" w:color="auto"/>
              <w:right w:val="single" w:sz="4" w:space="0" w:color="auto"/>
            </w:tcBorders>
            <w:shd w:val="clear" w:color="auto" w:fill="auto"/>
            <w:vAlign w:val="center"/>
          </w:tcPr>
          <w:p w:rsidR="00C00A1F"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C00A1F" w:rsidRPr="0068433C" w:rsidRDefault="00C00A1F" w:rsidP="00750F25">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C00A1F" w:rsidRPr="0068433C" w:rsidRDefault="00103513" w:rsidP="00750F25">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w:t>
            </w:r>
            <w:r w:rsidR="008D43E7" w:rsidRPr="0068433C">
              <w:rPr>
                <w:rFonts w:ascii="Candara" w:eastAsia="Times New Roman" w:hAnsi="Candara" w:cs="Times New Roman"/>
                <w:sz w:val="18"/>
                <w:lang w:eastAsia="es-MX"/>
              </w:rPr>
              <w:t>A DE FINANZAS</w:t>
            </w:r>
          </w:p>
        </w:tc>
        <w:tc>
          <w:tcPr>
            <w:tcW w:w="2977" w:type="dxa"/>
            <w:tcBorders>
              <w:top w:val="nil"/>
              <w:left w:val="single" w:sz="4" w:space="0" w:color="auto"/>
              <w:bottom w:val="single" w:sz="4" w:space="0" w:color="auto"/>
              <w:right w:val="single" w:sz="4" w:space="0" w:color="auto"/>
            </w:tcBorders>
            <w:vAlign w:val="center"/>
          </w:tcPr>
          <w:p w:rsidR="00C00A1F" w:rsidRPr="0068433C" w:rsidRDefault="00C00A1F" w:rsidP="00F82B7A">
            <w:pPr>
              <w:spacing w:after="0" w:line="240" w:lineRule="auto"/>
              <w:jc w:val="center"/>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9 LGT_Art_70_Fr_IX</w:t>
            </w:r>
          </w:p>
          <w:p w:rsidR="00C00A1F" w:rsidRPr="0068433C"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68433C" w:rsidTr="007327FD">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68433C" w:rsidRDefault="00C00A1F" w:rsidP="00F74F9A">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type="page"/>
            </w:r>
            <w:r w:rsidRPr="0068433C">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68433C" w:rsidRDefault="00C00A1F" w:rsidP="004429B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 </w:t>
            </w:r>
            <w:r w:rsidRPr="0068433C">
              <w:rPr>
                <w:rFonts w:ascii="Candara" w:eastAsia="Times New Roman" w:hAnsi="Candara" w:cs="Times New Roman"/>
                <w:i/>
                <w:iCs/>
                <w:sz w:val="18"/>
                <w:lang w:eastAsia="es-MX"/>
              </w:rPr>
              <w:br w:type="page"/>
            </w:r>
            <w:r w:rsidRPr="0068433C">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tc>
        <w:tc>
          <w:tcPr>
            <w:tcW w:w="1134" w:type="dxa"/>
            <w:tcBorders>
              <w:top w:val="nil"/>
              <w:left w:val="nil"/>
              <w:bottom w:val="single" w:sz="4" w:space="0" w:color="auto"/>
              <w:right w:val="single" w:sz="4" w:space="0" w:color="auto"/>
            </w:tcBorders>
            <w:shd w:val="clear" w:color="auto" w:fill="auto"/>
            <w:vAlign w:val="center"/>
          </w:tcPr>
          <w:p w:rsidR="00C00A1F"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C00A1F" w:rsidRPr="0068433C" w:rsidRDefault="00C00A1F" w:rsidP="00750F25">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C00A1F" w:rsidRPr="0068433C" w:rsidRDefault="00103513" w:rsidP="00750F25">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w:t>
            </w:r>
            <w:r w:rsidR="00344508" w:rsidRPr="0068433C">
              <w:rPr>
                <w:rFonts w:ascii="Candara" w:eastAsia="Times New Roman" w:hAnsi="Candara" w:cs="Times New Roman"/>
                <w:sz w:val="18"/>
                <w:lang w:eastAsia="es-MX"/>
              </w:rPr>
              <w:t>A ADMINISTRATIVA (DIRECCIÓN DE RECURSOS HUMANOS)</w:t>
            </w:r>
          </w:p>
        </w:tc>
        <w:tc>
          <w:tcPr>
            <w:tcW w:w="2977" w:type="dxa"/>
            <w:tcBorders>
              <w:top w:val="nil"/>
              <w:left w:val="single" w:sz="4" w:space="0" w:color="auto"/>
              <w:bottom w:val="single" w:sz="4" w:space="0" w:color="auto"/>
              <w:right w:val="single" w:sz="4" w:space="0" w:color="auto"/>
            </w:tcBorders>
            <w:vAlign w:val="center"/>
          </w:tcPr>
          <w:p w:rsidR="00C00A1F" w:rsidRPr="0068433C" w:rsidRDefault="00C00A1F" w:rsidP="00F82B7A">
            <w:pPr>
              <w:spacing w:after="0" w:line="240" w:lineRule="auto"/>
              <w:jc w:val="center"/>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10a LGT_Art_70_Fr_X</w:t>
            </w:r>
          </w:p>
          <w:p w:rsidR="00C00A1F" w:rsidRPr="0068433C"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10b LGT_Art_70_Fr_X</w:t>
            </w:r>
          </w:p>
        </w:tc>
      </w:tr>
      <w:tr w:rsidR="00C00A1F" w:rsidRPr="0068433C" w:rsidTr="007327FD">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68433C" w:rsidRDefault="00C00A1F" w:rsidP="00F74F9A">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68433C" w:rsidRDefault="00C00A1F" w:rsidP="00D44517">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XI </w:t>
            </w:r>
            <w:r w:rsidRPr="0068433C">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tc>
        <w:tc>
          <w:tcPr>
            <w:tcW w:w="1134" w:type="dxa"/>
            <w:tcBorders>
              <w:top w:val="nil"/>
              <w:left w:val="nil"/>
              <w:bottom w:val="single" w:sz="4" w:space="0" w:color="auto"/>
              <w:right w:val="single" w:sz="4" w:space="0" w:color="auto"/>
            </w:tcBorders>
            <w:shd w:val="clear" w:color="auto" w:fill="auto"/>
            <w:vAlign w:val="center"/>
          </w:tcPr>
          <w:p w:rsidR="00C00A1F"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C00A1F" w:rsidRPr="0068433C" w:rsidRDefault="00C00A1F" w:rsidP="00D64E17">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A96E59" w:rsidRPr="0068433C" w:rsidRDefault="00344508" w:rsidP="00750F25">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ABOGADO GENERAL</w:t>
            </w:r>
          </w:p>
        </w:tc>
        <w:tc>
          <w:tcPr>
            <w:tcW w:w="2977" w:type="dxa"/>
            <w:tcBorders>
              <w:top w:val="nil"/>
              <w:left w:val="single" w:sz="4" w:space="0" w:color="auto"/>
              <w:bottom w:val="single" w:sz="4" w:space="0" w:color="auto"/>
              <w:right w:val="single" w:sz="4" w:space="0" w:color="auto"/>
            </w:tcBorders>
            <w:vAlign w:val="center"/>
          </w:tcPr>
          <w:p w:rsidR="00C00A1F" w:rsidRPr="0068433C"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11 LGT_Art_70_Fr_XI</w:t>
            </w:r>
          </w:p>
        </w:tc>
      </w:tr>
      <w:tr w:rsidR="00C00A1F" w:rsidRPr="0068433C" w:rsidTr="007327FD">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68433C" w:rsidRDefault="00C00A1F" w:rsidP="00F74F9A">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lastRenderedPageBreak/>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68433C" w:rsidRDefault="00C00A1F" w:rsidP="004429B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XII </w:t>
            </w:r>
            <w:r w:rsidRPr="0068433C">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C00A1F" w:rsidRPr="0068433C" w:rsidRDefault="00C00A1F" w:rsidP="00750F25">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C00A1F" w:rsidRPr="0068433C" w:rsidRDefault="00344508" w:rsidP="00750F25">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CONTRALORÍA GENERAL</w:t>
            </w:r>
          </w:p>
        </w:tc>
        <w:tc>
          <w:tcPr>
            <w:tcW w:w="2977" w:type="dxa"/>
            <w:tcBorders>
              <w:top w:val="nil"/>
              <w:left w:val="single" w:sz="4" w:space="0" w:color="auto"/>
              <w:bottom w:val="single" w:sz="4" w:space="0" w:color="auto"/>
              <w:right w:val="single" w:sz="4" w:space="0" w:color="auto"/>
            </w:tcBorders>
            <w:vAlign w:val="center"/>
          </w:tcPr>
          <w:p w:rsidR="00C00A1F" w:rsidRPr="0068433C"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12 LGT_Art_70_Fr_XII</w:t>
            </w:r>
          </w:p>
        </w:tc>
      </w:tr>
      <w:tr w:rsidR="00C00A1F" w:rsidRPr="0068433C" w:rsidTr="007327FD">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68433C" w:rsidRDefault="00C00A1F" w:rsidP="00F74F9A">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68433C" w:rsidRDefault="00C00A1F" w:rsidP="004429B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XIII </w:t>
            </w:r>
            <w:r w:rsidRPr="0068433C">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tc>
        <w:tc>
          <w:tcPr>
            <w:tcW w:w="1134" w:type="dxa"/>
            <w:tcBorders>
              <w:top w:val="nil"/>
              <w:left w:val="nil"/>
              <w:bottom w:val="single" w:sz="4" w:space="0" w:color="auto"/>
              <w:right w:val="single" w:sz="4" w:space="0" w:color="auto"/>
            </w:tcBorders>
            <w:shd w:val="clear" w:color="auto" w:fill="auto"/>
            <w:vAlign w:val="center"/>
          </w:tcPr>
          <w:p w:rsidR="00C00A1F" w:rsidRPr="0068433C" w:rsidRDefault="00C00A1F" w:rsidP="00A43D49">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C00A1F" w:rsidRPr="0068433C" w:rsidRDefault="00C00A1F" w:rsidP="00750F25">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C00A1F" w:rsidRPr="0068433C" w:rsidRDefault="00344508" w:rsidP="00750F25">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UNIDAD DE TRANSPARENCIA</w:t>
            </w:r>
          </w:p>
        </w:tc>
        <w:tc>
          <w:tcPr>
            <w:tcW w:w="2977" w:type="dxa"/>
            <w:tcBorders>
              <w:top w:val="nil"/>
              <w:left w:val="single" w:sz="4" w:space="0" w:color="auto"/>
              <w:bottom w:val="single" w:sz="4" w:space="0" w:color="auto"/>
              <w:right w:val="single" w:sz="4" w:space="0" w:color="auto"/>
            </w:tcBorders>
            <w:vAlign w:val="center"/>
          </w:tcPr>
          <w:p w:rsidR="00C00A1F" w:rsidRPr="0068433C"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13 LGT_Art_70_Fr_XIII</w:t>
            </w:r>
          </w:p>
        </w:tc>
      </w:tr>
      <w:tr w:rsidR="0068433C" w:rsidRPr="0068433C" w:rsidTr="007327FD">
        <w:trPr>
          <w:trHeight w:val="6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XIV </w:t>
            </w:r>
            <w:r w:rsidRPr="0068433C">
              <w:rPr>
                <w:rFonts w:ascii="Candara" w:eastAsia="Times New Roman" w:hAnsi="Candara" w:cs="Times New Roman"/>
                <w:i/>
                <w:iCs/>
                <w:sz w:val="18"/>
                <w:lang w:eastAsia="es-MX"/>
              </w:rPr>
              <w:t>Las convocatorias a concursos para ocupar cargos públicos y los resultados de los mismos;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ADMINISTRATIVA Y TODAS LAS UNIDADES ACADÉMICAS</w:t>
            </w:r>
          </w:p>
          <w:p w:rsidR="0068433C" w:rsidRPr="0068433C" w:rsidRDefault="0068433C" w:rsidP="0068433C">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14 LGT_Art_70_Fr_XIV</w:t>
            </w:r>
          </w:p>
        </w:tc>
      </w:tr>
      <w:tr w:rsidR="0068433C" w:rsidRPr="0068433C" w:rsidTr="007327FD">
        <w:trPr>
          <w:trHeight w:val="13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type="page"/>
            </w:r>
            <w:r w:rsidRPr="0068433C">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Fracción XV</w:t>
            </w:r>
            <w:r w:rsidRPr="0068433C">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8433C">
              <w:rPr>
                <w:rFonts w:ascii="Candara" w:eastAsia="Times New Roman" w:hAnsi="Candara" w:cs="Times New Roman"/>
                <w:i/>
                <w:iCs/>
                <w:sz w:val="18"/>
                <w:lang w:eastAsia="es-MX"/>
              </w:rPr>
              <w:br w:type="page"/>
              <w:t>...</w:t>
            </w:r>
          </w:p>
          <w:p w:rsidR="0068433C" w:rsidRPr="0068433C" w:rsidRDefault="0068433C" w:rsidP="0068433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101"/>
              <w:jc w:val="center"/>
              <w:rPr>
                <w:rFonts w:ascii="Candara" w:hAnsi="Candara"/>
                <w:sz w:val="18"/>
                <w:szCs w:val="18"/>
              </w:rPr>
            </w:pPr>
            <w:r w:rsidRPr="0068433C">
              <w:rPr>
                <w:rFonts w:ascii="Candara" w:hAnsi="Candara"/>
                <w:sz w:val="18"/>
                <w:szCs w:val="18"/>
              </w:rPr>
              <w:t>No 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b/>
                <w:sz w:val="18"/>
                <w:lang w:eastAsia="es-MX"/>
              </w:rPr>
              <w:t>NO APLICA</w:t>
            </w:r>
            <w:r w:rsidRPr="0068433C">
              <w:rPr>
                <w:rFonts w:ascii="Candara" w:eastAsia="Times New Roman" w:hAnsi="Candara" w:cs="Times New Roman"/>
                <w:sz w:val="18"/>
                <w:lang w:eastAsia="es-MX"/>
              </w:rPr>
              <w:t xml:space="preserve">. En la Legislación Universitaria no se tiene contemplado el desarrollo de programas sociales en términos de la Ley General de Desarrollo Social, en virtud de que el artículo 1° de la Ley Orgánica de la Universidad Autónoma “Benito Juárez” de Oaxaca, determina que La Universidad Autónoma "Benito Juárez" de Oaxaca es una institución creada por la ley, descentralizada del servicio educativo del estado, dotada de personalidad jurídica y plena autonomía que tiene como finalidad la docencia de nivel medio superior y superior para formar profesionistas, docentes universitarios, investigadores y técnicos, la investigación orientada al beneficio integral de la comunidad y la extensión y difusión de la cultura universitaria </w:t>
            </w:r>
            <w:r w:rsidRPr="0068433C">
              <w:rPr>
                <w:rFonts w:ascii="Candara" w:eastAsia="Times New Roman" w:hAnsi="Candara" w:cs="Times New Roman"/>
                <w:sz w:val="18"/>
                <w:lang w:eastAsia="es-MX"/>
              </w:rPr>
              <w:lastRenderedPageBreak/>
              <w:t>con elevado propósito de servicio social, además de las fines de la Universidad Autónoma “Benito Juárez” de Oaxaca, señalados en el artículo 7° de la Ley Orgánica, no señala como finalidad el desarrollo de programas sociales.</w:t>
            </w:r>
          </w:p>
          <w:p w:rsidR="0068433C" w:rsidRPr="0068433C" w:rsidRDefault="0068433C" w:rsidP="0068433C">
            <w:pPr>
              <w:spacing w:after="0" w:line="240" w:lineRule="auto"/>
              <w:jc w:val="both"/>
              <w:rPr>
                <w:rFonts w:ascii="Candara" w:eastAsia="Times New Roman" w:hAnsi="Candara" w:cs="Times New Roman"/>
                <w:sz w:val="18"/>
                <w:lang w:eastAsia="es-MX"/>
              </w:rPr>
            </w:pPr>
          </w:p>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sz w:val="18"/>
                <w:lang w:eastAsia="es-MX"/>
              </w:rPr>
              <w:t>De lo anterior, se desprende que la Universidad Autónoma “Benito Juárez” de Oaxaca, no tiene como objetivo el desarrollo de programas sociales, esto es, la prestación de bienes o servicios con base en dichos programas, ya que esto es responsabilidad del Ejecutivo Federal, de los poderes ejecutivos de las entidades federativas, de los municipios, en el ámbito de su competencia, a través de sus dependencias y organismos, así como también en la parte respectiva al Poder Legislativo, de conformidad con lo previsto por el artículo 4° de la Ley General de Desarrollo Social.</w:t>
            </w: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101"/>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15b LGT_Art_70_Fr_XV</w:t>
            </w:r>
          </w:p>
        </w:tc>
      </w:tr>
      <w:tr w:rsidR="0068433C" w:rsidRPr="0068433C" w:rsidTr="007327FD">
        <w:trPr>
          <w:trHeight w:val="14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lastRenderedPageBreak/>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XVI </w:t>
            </w:r>
            <w:r w:rsidRPr="0068433C">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OFICINA DEL ABOGADO GENERAL</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16a LGT_Art_70_Fr_XVI</w:t>
            </w:r>
          </w:p>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16b LGT_Art_70_Fr_XVI</w:t>
            </w:r>
          </w:p>
        </w:tc>
      </w:tr>
      <w:tr w:rsidR="0068433C" w:rsidRPr="0068433C" w:rsidTr="007327FD">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lastRenderedPageBreak/>
              <w:t>Artículo 70</w:t>
            </w:r>
            <w:r w:rsidRPr="0068433C">
              <w:rPr>
                <w:rFonts w:ascii="Candara" w:eastAsia="Times New Roman" w:hAnsi="Candara" w:cs="Times New Roman"/>
                <w:b/>
                <w:bCs/>
                <w:i/>
                <w:iCs/>
                <w:sz w:val="18"/>
                <w:lang w:eastAsia="es-MX"/>
              </w:rPr>
              <w:br w:type="page"/>
            </w:r>
            <w:r w:rsidRPr="0068433C">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Fracción XVII</w:t>
            </w:r>
            <w:r w:rsidRPr="0068433C">
              <w:rPr>
                <w:rFonts w:ascii="Candara" w:eastAsia="Times New Roman" w:hAnsi="Candara" w:cs="Times New Roman"/>
                <w:i/>
                <w:iCs/>
                <w:sz w:val="18"/>
                <w:lang w:eastAsia="es-MX"/>
              </w:rPr>
              <w:br w:type="page"/>
            </w:r>
            <w:r w:rsidRPr="0068433C">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SECRETARIA ADMINISTRATIVA, CADA ÁREA ADMINISTRATIVA Y CADA ÁREA ACADÉMICA</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pStyle w:val="Sinespaciado"/>
              <w:rPr>
                <w:rFonts w:ascii="Candara" w:hAnsi="Candara"/>
                <w:sz w:val="18"/>
                <w:szCs w:val="18"/>
                <w:lang w:val="en-US" w:eastAsia="es-MX"/>
              </w:rPr>
            </w:pPr>
            <w:proofErr w:type="spellStart"/>
            <w:r w:rsidRPr="0068433C">
              <w:rPr>
                <w:rFonts w:ascii="Candara" w:hAnsi="Candara"/>
                <w:sz w:val="18"/>
                <w:szCs w:val="18"/>
                <w:lang w:val="en-US" w:eastAsia="es-MX"/>
              </w:rPr>
              <w:t>Formato</w:t>
            </w:r>
            <w:proofErr w:type="spellEnd"/>
            <w:r w:rsidRPr="0068433C">
              <w:rPr>
                <w:rFonts w:ascii="Candara" w:hAnsi="Candara"/>
                <w:sz w:val="18"/>
                <w:szCs w:val="18"/>
                <w:lang w:val="en-US" w:eastAsia="es-MX"/>
              </w:rPr>
              <w:t xml:space="preserve"> 17 LGT_Art_70_Fr_XVII</w:t>
            </w:r>
          </w:p>
        </w:tc>
      </w:tr>
      <w:tr w:rsidR="0068433C" w:rsidRPr="0068433C" w:rsidTr="007327FD">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XVIII </w:t>
            </w:r>
            <w:r w:rsidRPr="0068433C">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CONTRALORÍA GENERAL</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18 LGT_Art_70_Fr_XVIII</w:t>
            </w:r>
          </w:p>
        </w:tc>
      </w:tr>
      <w:tr w:rsidR="0068433C" w:rsidRPr="0068433C" w:rsidTr="007327FD">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p>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XIX </w:t>
            </w:r>
            <w:r w:rsidRPr="0068433C">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TODAS LAS ÁREAS ADMINISTRATIVAS Y UNIDADES ACADÉMICAS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19 LGT_Art_70_Fr_XIX</w:t>
            </w:r>
          </w:p>
        </w:tc>
      </w:tr>
      <w:tr w:rsidR="0068433C" w:rsidRPr="0068433C" w:rsidTr="007327FD">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 </w:t>
            </w:r>
            <w:r w:rsidRPr="0068433C">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TODAS LAS ÁREAS ADMINISTRATIVAS Y UNIDADES ACADÉMICAS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20 LGT_Art_70_Fr_XX</w:t>
            </w:r>
          </w:p>
        </w:tc>
      </w:tr>
      <w:tr w:rsidR="0068433C" w:rsidRPr="0068433C" w:rsidTr="007327FD">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XXI </w:t>
            </w:r>
            <w:r w:rsidRPr="0068433C">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SECRETARÍA DE FINANZAS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21a LGT_Art_70_Fr_XXI</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21b LGT_Art_70_Fr_XXI</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21c LGT_Art_70_Fr_XXI</w:t>
            </w:r>
          </w:p>
        </w:tc>
      </w:tr>
      <w:tr w:rsidR="0068433C" w:rsidRPr="0068433C" w:rsidTr="007327FD">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b/>
                <w:i/>
                <w:iCs/>
                <w:sz w:val="18"/>
                <w:lang w:eastAsia="es-MX"/>
              </w:rPr>
            </w:pPr>
            <w:r w:rsidRPr="0068433C">
              <w:rPr>
                <w:rFonts w:ascii="Candara" w:eastAsia="Times New Roman" w:hAnsi="Candara" w:cs="Times New Roman"/>
                <w:b/>
                <w:bCs/>
                <w:i/>
                <w:iCs/>
                <w:sz w:val="18"/>
                <w:lang w:eastAsia="es-MX"/>
              </w:rPr>
              <w:t xml:space="preserve">Fracción XXII </w:t>
            </w:r>
            <w:r w:rsidRPr="0068433C">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No 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sz w:val="18"/>
                <w:szCs w:val="18"/>
                <w:lang w:eastAsia="es-MX"/>
              </w:rPr>
            </w:pPr>
            <w:r w:rsidRPr="0068433C">
              <w:rPr>
                <w:rFonts w:ascii="Candara" w:eastAsia="Times New Roman" w:hAnsi="Candara"/>
                <w:sz w:val="18"/>
                <w:szCs w:val="18"/>
                <w:lang w:eastAsia="es-MX"/>
              </w:rPr>
              <w:t>Los ingresos de  Universidad  proviene en subsidio federal, y no se encuentra autorizada por la ley para para percibir ingresos a través de deuda en documentos  de títulos valores negociables, o realizar empréstitos.</w:t>
            </w:r>
          </w:p>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sz w:val="18"/>
                <w:lang w:eastAsia="es-MX"/>
              </w:rPr>
              <w:t xml:space="preserve">Artículo 3 y 10 de la Ley Orgánica de la Universidad Autónoma “Benito Juárez” de Oaxaca. 2, fracciones </w:t>
            </w:r>
            <w:proofErr w:type="spellStart"/>
            <w:r w:rsidRPr="0068433C">
              <w:rPr>
                <w:rFonts w:ascii="Candara" w:eastAsia="Times New Roman" w:hAnsi="Candara" w:cs="Times New Roman"/>
                <w:sz w:val="18"/>
                <w:lang w:eastAsia="es-MX"/>
              </w:rPr>
              <w:t>IV,V</w:t>
            </w:r>
            <w:proofErr w:type="spellEnd"/>
            <w:r w:rsidRPr="0068433C">
              <w:rPr>
                <w:rFonts w:ascii="Candara" w:eastAsia="Times New Roman" w:hAnsi="Candara" w:cs="Times New Roman"/>
                <w:sz w:val="18"/>
                <w:lang w:eastAsia="es-MX"/>
              </w:rPr>
              <w:t>, y VI, 5 y 10 de la Ley de la Deuda Pública para el Estado de Oaxaca</w:t>
            </w: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p>
        </w:tc>
      </w:tr>
      <w:tr w:rsidR="0068433C" w:rsidRPr="0068433C" w:rsidTr="007327FD">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lastRenderedPageBreak/>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color w:val="000000" w:themeColor="text1"/>
                <w:sz w:val="18"/>
                <w:lang w:eastAsia="es-MX"/>
              </w:rPr>
            </w:pPr>
            <w:r w:rsidRPr="0068433C">
              <w:rPr>
                <w:rFonts w:ascii="Candara" w:eastAsia="Times New Roman" w:hAnsi="Candara" w:cs="Times New Roman"/>
                <w:b/>
                <w:bCs/>
                <w:i/>
                <w:iCs/>
                <w:color w:val="000000" w:themeColor="text1"/>
                <w:sz w:val="18"/>
                <w:lang w:eastAsia="es-MX"/>
              </w:rPr>
              <w:t xml:space="preserve">Fracción XXIII </w:t>
            </w:r>
            <w:r w:rsidRPr="0068433C">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color w:val="000000" w:themeColor="text1"/>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color w:val="000000" w:themeColor="text1"/>
                <w:sz w:val="18"/>
                <w:lang w:eastAsia="es-MX"/>
              </w:rPr>
            </w:pPr>
            <w:r w:rsidRPr="0068433C">
              <w:rPr>
                <w:rFonts w:ascii="Candara" w:eastAsia="Times New Roman" w:hAnsi="Candara" w:cs="Times New Roman"/>
                <w:color w:val="000000" w:themeColor="text1"/>
                <w:sz w:val="18"/>
                <w:lang w:eastAsia="es-MX"/>
              </w:rPr>
              <w:t>DIRECCIÓN DE COMUNICACIÓN SOCIAL</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themeColor="text1"/>
                <w:sz w:val="18"/>
                <w:szCs w:val="18"/>
                <w:lang w:val="en-US" w:eastAsia="es-MX"/>
              </w:rPr>
            </w:pPr>
          </w:p>
          <w:p w:rsidR="0068433C" w:rsidRPr="0068433C" w:rsidRDefault="0068433C" w:rsidP="0068433C">
            <w:pPr>
              <w:spacing w:after="0" w:line="240" w:lineRule="auto"/>
              <w:rPr>
                <w:rFonts w:ascii="Candara" w:eastAsia="Times New Roman" w:hAnsi="Candara" w:cs="Times New Roman"/>
                <w:bCs/>
                <w:color w:val="000000" w:themeColor="text1"/>
                <w:sz w:val="18"/>
                <w:szCs w:val="18"/>
                <w:lang w:val="en-US" w:eastAsia="es-MX"/>
              </w:rPr>
            </w:pPr>
            <w:proofErr w:type="spellStart"/>
            <w:r w:rsidRPr="0068433C">
              <w:rPr>
                <w:rFonts w:ascii="Candara" w:eastAsia="Times New Roman" w:hAnsi="Candara" w:cs="Times New Roman"/>
                <w:bCs/>
                <w:color w:val="000000" w:themeColor="text1"/>
                <w:sz w:val="18"/>
                <w:szCs w:val="18"/>
                <w:lang w:val="en-US" w:eastAsia="es-MX"/>
              </w:rPr>
              <w:t>Formato</w:t>
            </w:r>
            <w:proofErr w:type="spellEnd"/>
            <w:r w:rsidRPr="0068433C">
              <w:rPr>
                <w:rFonts w:ascii="Candara" w:eastAsia="Times New Roman" w:hAnsi="Candara" w:cs="Times New Roman"/>
                <w:bCs/>
                <w:color w:val="000000" w:themeColor="text1"/>
                <w:sz w:val="18"/>
                <w:szCs w:val="18"/>
                <w:lang w:val="en-US" w:eastAsia="es-MX"/>
              </w:rPr>
              <w:t xml:space="preserve"> 23a LGT_Art_70_Fr_XXIII</w:t>
            </w:r>
          </w:p>
          <w:p w:rsidR="0068433C" w:rsidRPr="0068433C" w:rsidRDefault="0068433C" w:rsidP="0068433C">
            <w:pPr>
              <w:spacing w:after="0" w:line="240" w:lineRule="auto"/>
              <w:rPr>
                <w:rFonts w:ascii="Candara" w:eastAsia="Times New Roman" w:hAnsi="Candara" w:cs="Times New Roman"/>
                <w:bCs/>
                <w:color w:val="000000" w:themeColor="text1"/>
                <w:sz w:val="18"/>
                <w:szCs w:val="18"/>
                <w:lang w:val="en-US" w:eastAsia="es-MX"/>
              </w:rPr>
            </w:pPr>
            <w:proofErr w:type="spellStart"/>
            <w:r w:rsidRPr="0068433C">
              <w:rPr>
                <w:rFonts w:ascii="Candara" w:eastAsia="Times New Roman" w:hAnsi="Candara" w:cs="Times New Roman"/>
                <w:bCs/>
                <w:color w:val="000000" w:themeColor="text1"/>
                <w:sz w:val="18"/>
                <w:szCs w:val="18"/>
                <w:lang w:val="en-US" w:eastAsia="es-MX"/>
              </w:rPr>
              <w:t>Formato</w:t>
            </w:r>
            <w:proofErr w:type="spellEnd"/>
            <w:r w:rsidRPr="0068433C">
              <w:rPr>
                <w:rFonts w:ascii="Candara" w:eastAsia="Times New Roman" w:hAnsi="Candara" w:cs="Times New Roman"/>
                <w:bCs/>
                <w:color w:val="000000" w:themeColor="text1"/>
                <w:sz w:val="18"/>
                <w:szCs w:val="18"/>
                <w:lang w:val="en-US" w:eastAsia="es-MX"/>
              </w:rPr>
              <w:t xml:space="preserve"> 23b LGT_Art_70_Fr_XXIII</w:t>
            </w:r>
          </w:p>
          <w:p w:rsidR="0068433C" w:rsidRPr="0068433C" w:rsidRDefault="0068433C" w:rsidP="0068433C">
            <w:pPr>
              <w:spacing w:after="0" w:line="240" w:lineRule="auto"/>
              <w:rPr>
                <w:rFonts w:ascii="Candara" w:eastAsia="Times New Roman" w:hAnsi="Candara" w:cs="Times New Roman"/>
                <w:bCs/>
                <w:color w:val="000000" w:themeColor="text1"/>
                <w:sz w:val="18"/>
                <w:szCs w:val="18"/>
                <w:lang w:val="en-US" w:eastAsia="es-MX"/>
              </w:rPr>
            </w:pPr>
            <w:proofErr w:type="spellStart"/>
            <w:r w:rsidRPr="0068433C">
              <w:rPr>
                <w:rFonts w:ascii="Candara" w:eastAsia="Times New Roman" w:hAnsi="Candara" w:cs="Times New Roman"/>
                <w:bCs/>
                <w:color w:val="000000" w:themeColor="text1"/>
                <w:sz w:val="18"/>
                <w:szCs w:val="18"/>
                <w:lang w:val="en-US" w:eastAsia="es-MX"/>
              </w:rPr>
              <w:t>Formato</w:t>
            </w:r>
            <w:proofErr w:type="spellEnd"/>
            <w:r w:rsidRPr="0068433C">
              <w:rPr>
                <w:rFonts w:ascii="Candara" w:eastAsia="Times New Roman" w:hAnsi="Candara" w:cs="Times New Roman"/>
                <w:bCs/>
                <w:color w:val="000000" w:themeColor="text1"/>
                <w:sz w:val="18"/>
                <w:szCs w:val="18"/>
                <w:lang w:val="en-US" w:eastAsia="es-MX"/>
              </w:rPr>
              <w:t xml:space="preserve"> 23d LGT_Art_70_Fr_XXIII</w:t>
            </w:r>
          </w:p>
          <w:p w:rsidR="0068433C" w:rsidRPr="0068433C" w:rsidRDefault="0068433C" w:rsidP="0068433C">
            <w:pPr>
              <w:spacing w:after="0" w:line="240" w:lineRule="auto"/>
              <w:rPr>
                <w:rFonts w:ascii="Candara" w:eastAsia="Times New Roman" w:hAnsi="Candara" w:cs="Times New Roman"/>
                <w:color w:val="000000" w:themeColor="text1"/>
                <w:sz w:val="18"/>
                <w:szCs w:val="18"/>
                <w:lang w:val="en-US" w:eastAsia="es-MX"/>
              </w:rPr>
            </w:pPr>
          </w:p>
        </w:tc>
      </w:tr>
      <w:tr w:rsidR="0068433C" w:rsidRPr="0068433C" w:rsidTr="007327FD">
        <w:trPr>
          <w:trHeight w:val="90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XXIV </w:t>
            </w:r>
            <w:r w:rsidRPr="0068433C">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SECRETARÍA DE FINANZAS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24 LGT_Art_70_Fr_XXIV</w:t>
            </w:r>
          </w:p>
        </w:tc>
      </w:tr>
      <w:tr w:rsidR="0068433C" w:rsidRPr="0068433C" w:rsidTr="007327FD">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b/>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b/>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b/>
                <w:i/>
                <w:iCs/>
                <w:sz w:val="18"/>
                <w:lang w:eastAsia="es-MX"/>
              </w:rPr>
            </w:pPr>
            <w:r w:rsidRPr="0068433C">
              <w:rPr>
                <w:rFonts w:ascii="Candara" w:eastAsia="Times New Roman" w:hAnsi="Candara" w:cs="Times New Roman"/>
                <w:b/>
                <w:bCs/>
                <w:i/>
                <w:iCs/>
                <w:sz w:val="18"/>
                <w:lang w:eastAsia="es-MX"/>
              </w:rPr>
              <w:t xml:space="preserve">Fracción XXV </w:t>
            </w:r>
            <w:r w:rsidRPr="0068433C">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rPr>
                <w:rFonts w:ascii="Candara" w:hAnsi="Candara"/>
                <w:sz w:val="18"/>
                <w:szCs w:val="18"/>
              </w:rPr>
            </w:pPr>
            <w:r w:rsidRPr="0068433C">
              <w:rPr>
                <w:rFonts w:ascii="Candara" w:hAnsi="Candara"/>
                <w:sz w:val="18"/>
                <w:szCs w:val="18"/>
              </w:rPr>
              <w:t xml:space="preserve"> 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SECRETARÍA DE FINANZAS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25 LGT_Art_70_Fr_XXV</w:t>
            </w:r>
          </w:p>
        </w:tc>
      </w:tr>
      <w:tr w:rsidR="0068433C" w:rsidRPr="0068433C" w:rsidTr="007327FD">
        <w:trPr>
          <w:trHeight w:val="168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XXVI </w:t>
            </w:r>
            <w:r w:rsidRPr="0068433C">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SECRETARÍA DE FINANZAS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26 LGT_Art_70_Fr_XXVI</w:t>
            </w:r>
          </w:p>
        </w:tc>
      </w:tr>
      <w:tr w:rsidR="0068433C" w:rsidRPr="0068433C" w:rsidTr="007327FD">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XXVII </w:t>
            </w:r>
            <w:r w:rsidRPr="0068433C">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 xml:space="preserve"> 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OFICINA DEL ABOGADO GENERAL</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101"/>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27 LGT_Art_70_Fr_XXVII</w:t>
            </w:r>
          </w:p>
        </w:tc>
      </w:tr>
      <w:tr w:rsidR="0068433C" w:rsidRPr="0068433C" w:rsidTr="007327FD">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XXVIII </w:t>
            </w:r>
            <w:r w:rsidRPr="0068433C">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DIRECCIÓN DE OBRAS Y SERVICIOS UNIVERSITARIOS; SECRETARÍA DE FINANZAS (SUBDIRECCIÓN DE ADQUISICIONES, ARRENDAMIENTO Y SERVICIOS)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28a LGT_Art_70_Fr_XXVIII</w:t>
            </w:r>
          </w:p>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28b LGT_Art_70_Fr_XXVIII</w:t>
            </w:r>
          </w:p>
        </w:tc>
      </w:tr>
      <w:tr w:rsidR="0068433C" w:rsidRPr="0068433C" w:rsidTr="007327FD">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lastRenderedPageBreak/>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XXIX </w:t>
            </w:r>
            <w:r w:rsidRPr="0068433C">
              <w:rPr>
                <w:rFonts w:ascii="Candara" w:eastAsia="Times New Roman" w:hAnsi="Candara" w:cs="Times New Roman"/>
                <w:i/>
                <w:iCs/>
                <w:sz w:val="18"/>
                <w:lang w:eastAsia="es-MX"/>
              </w:rPr>
              <w:t xml:space="preserve">Los informes que por disposición legal generen los sujetos obligados; </w:t>
            </w:r>
          </w:p>
          <w:p w:rsidR="0068433C" w:rsidRPr="0068433C" w:rsidRDefault="0068433C" w:rsidP="0068433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eastAsia="Times New Roman" w:cs="Times New Roman"/>
                <w:sz w:val="18"/>
                <w:szCs w:val="18"/>
              </w:rPr>
            </w:pPr>
            <w:r w:rsidRPr="0068433C">
              <w:rPr>
                <w:rFonts w:eastAsia="Times New Roman" w:cs="Times New Roman"/>
                <w:sz w:val="18"/>
                <w:szCs w:val="18"/>
              </w:rPr>
              <w:t>RECTOR;</w:t>
            </w:r>
          </w:p>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DIRECTORES DE UNIDADES ACADÉMICAS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29 LGT_Art_70_Fr_XXIX</w:t>
            </w:r>
          </w:p>
        </w:tc>
      </w:tr>
      <w:tr w:rsidR="0068433C" w:rsidRPr="0068433C" w:rsidTr="007327FD">
        <w:trPr>
          <w:trHeight w:val="2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 </w:t>
            </w:r>
            <w:r w:rsidRPr="0068433C">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DE PLANEACIÓN, CADA ÁREA ADMINISTRATIVA Y ACADÉMICA</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30 LGT_Art_70_Fr_XXX</w:t>
            </w:r>
          </w:p>
        </w:tc>
      </w:tr>
      <w:tr w:rsidR="0068433C" w:rsidRPr="0068433C" w:rsidTr="007327FD">
        <w:trPr>
          <w:trHeight w:val="88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XXXI </w:t>
            </w:r>
            <w:r w:rsidRPr="0068433C">
              <w:rPr>
                <w:rFonts w:ascii="Candara" w:eastAsia="Times New Roman" w:hAnsi="Candara" w:cs="Times New Roman"/>
                <w:i/>
                <w:iCs/>
                <w:sz w:val="18"/>
                <w:lang w:eastAsia="es-MX"/>
              </w:rPr>
              <w:t>Informe de avances programáticos o presupuestales, balances generales y su estado financiero;</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SECRETARÍA DE FINANZAS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bCs/>
                <w:color w:val="000000"/>
                <w:sz w:val="18"/>
                <w:szCs w:val="18"/>
                <w:lang w:val="en-US" w:eastAsia="es-MX"/>
              </w:rPr>
            </w:pPr>
          </w:p>
          <w:p w:rsidR="0068433C" w:rsidRPr="0068433C" w:rsidRDefault="0068433C" w:rsidP="0068433C">
            <w:pPr>
              <w:spacing w:after="0" w:line="240" w:lineRule="auto"/>
              <w:jc w:val="center"/>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31a LGT_Art_70_Fr_XXXI</w:t>
            </w:r>
          </w:p>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31b LGT_Art_70_Fr_XXXI</w:t>
            </w:r>
          </w:p>
        </w:tc>
      </w:tr>
      <w:tr w:rsidR="0068433C" w:rsidRPr="0068433C" w:rsidTr="007327FD">
        <w:trPr>
          <w:trHeight w:val="2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XXXII </w:t>
            </w:r>
            <w:r w:rsidRPr="0068433C">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DIRECCIÓN DE OBRAS Y SERVICIOS UNIVERSITARIOS; SECRETARÍA DE FINANZAS (SUBDIRECCIÓN DE ADQUISICIONES, ARRENDAMIENTO Y SERVICIOS)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32 LGT_Art_70_Fr_XXXII</w:t>
            </w:r>
          </w:p>
        </w:tc>
      </w:tr>
      <w:tr w:rsidR="0068433C" w:rsidRPr="0068433C" w:rsidTr="007327FD">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XXXIII </w:t>
            </w:r>
            <w:r w:rsidRPr="0068433C">
              <w:rPr>
                <w:rFonts w:ascii="Candara" w:eastAsia="Times New Roman" w:hAnsi="Candara" w:cs="Times New Roman"/>
                <w:i/>
                <w:iCs/>
                <w:sz w:val="18"/>
                <w:lang w:eastAsia="es-MX"/>
              </w:rPr>
              <w:t>Los convenios de coordinación de concertación con los sectores social y privado;</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both"/>
              <w:rPr>
                <w:rFonts w:ascii="Candara" w:hAnsi="Candara"/>
                <w:sz w:val="18"/>
                <w:szCs w:val="18"/>
              </w:rPr>
            </w:pPr>
            <w:r w:rsidRPr="0068433C">
              <w:rPr>
                <w:rFonts w:ascii="Candara" w:hAnsi="Candara"/>
                <w:sz w:val="18"/>
                <w:szCs w:val="18"/>
              </w:rPr>
              <w:t xml:space="preserve"> 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DE VINCULACIÓN (DIRECCIÓN DE VINCULACIÓN COMUNITARIA)</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both"/>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33 LGT_Art_70_Fr_XXXIII</w:t>
            </w:r>
          </w:p>
        </w:tc>
      </w:tr>
      <w:tr w:rsidR="0068433C" w:rsidRPr="0068433C" w:rsidTr="007327FD">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XXXIV </w:t>
            </w:r>
            <w:r w:rsidRPr="0068433C">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Cs/>
                <w:color w:val="000000"/>
                <w:sz w:val="18"/>
                <w:szCs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DIRECCIÓN DE OBRAS Y SERVICIOS UNIVERSITARIOS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34a LGT_Art_70_Fr_XXXIV</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34bLGT_Art_70_Fr_XXXIV</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34c LGT_Art_70_Fr_XXXIV</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34d LGT_Art_70_Fr_XXXIV</w:t>
            </w:r>
          </w:p>
        </w:tc>
      </w:tr>
      <w:tr w:rsidR="0068433C" w:rsidRPr="0068433C" w:rsidTr="007327FD">
        <w:trPr>
          <w:trHeight w:val="12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XXXV </w:t>
            </w:r>
            <w:r w:rsidRPr="0068433C">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OFICINA DEL ABOGADO GENERAL</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35a LGT_Art_70_Fr_XXXV</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35b LGT_Art_70_Fr_XXXV</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35c LGT_Art_70_Fr_XXXV</w:t>
            </w:r>
          </w:p>
        </w:tc>
      </w:tr>
      <w:tr w:rsidR="0068433C" w:rsidRPr="0068433C" w:rsidTr="007327FD">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XXXVI </w:t>
            </w:r>
            <w:r w:rsidRPr="0068433C">
              <w:rPr>
                <w:rFonts w:ascii="Candara" w:eastAsia="Times New Roman" w:hAnsi="Candara" w:cs="Times New Roman"/>
                <w:i/>
                <w:iCs/>
                <w:sz w:val="18"/>
                <w:lang w:eastAsia="es-MX"/>
              </w:rPr>
              <w:t>Las resoluciones y laudos que se emitan en procesos o procedimientos seguidos en forma de juicio;</w:t>
            </w:r>
          </w:p>
          <w:p w:rsidR="0068433C" w:rsidRPr="0068433C" w:rsidRDefault="0068433C" w:rsidP="0068433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 xml:space="preserve">OFICINA DEL ABOGADO GENERAL y DEFENSORÍA DE DERECHOS </w:t>
            </w:r>
            <w:r w:rsidRPr="0068433C">
              <w:rPr>
                <w:rFonts w:ascii="Candara" w:eastAsia="Times New Roman" w:hAnsi="Candara" w:cs="Times New Roman"/>
                <w:sz w:val="18"/>
                <w:lang w:eastAsia="es-MX"/>
              </w:rPr>
              <w:lastRenderedPageBreak/>
              <w:t>UNIVERSITARIOS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lastRenderedPageBreak/>
              <w:t>Formato</w:t>
            </w:r>
            <w:proofErr w:type="spellEnd"/>
            <w:r w:rsidRPr="0068433C">
              <w:rPr>
                <w:rFonts w:ascii="Candara" w:eastAsia="Times New Roman" w:hAnsi="Candara" w:cs="Times New Roman"/>
                <w:sz w:val="18"/>
                <w:szCs w:val="18"/>
                <w:lang w:val="en-US" w:eastAsia="es-MX"/>
              </w:rPr>
              <w:t xml:space="preserve"> 36 LGT_Art_70_Fr_XXXVI</w:t>
            </w:r>
          </w:p>
        </w:tc>
      </w:tr>
      <w:tr w:rsidR="0068433C" w:rsidRPr="0068433C" w:rsidTr="007327FD">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lastRenderedPageBreak/>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XXXVII </w:t>
            </w:r>
            <w:r w:rsidRPr="0068433C">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ÁREAS ACADÉMICAS Y ÁREAS ADMINISTRATIVAS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37aLGT_Art_70_Fr_XXXVII</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37bLGT_Art_70_Fr_XXXVII</w:t>
            </w:r>
          </w:p>
        </w:tc>
      </w:tr>
      <w:tr w:rsidR="0068433C" w:rsidRPr="0068433C" w:rsidTr="007327FD">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XXXVIII </w:t>
            </w:r>
            <w:r w:rsidRPr="0068433C">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ÁREAS ACADÉMICAS Y ÁREAS ADMINISTRATIVAS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38a LGT_Art_70_Fr_XXXVII</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38b LGT_Art_70_Fr_XXXVII</w:t>
            </w:r>
          </w:p>
        </w:tc>
      </w:tr>
      <w:tr w:rsidR="0068433C" w:rsidRPr="0068433C" w:rsidTr="007327FD">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XXXIX </w:t>
            </w:r>
            <w:r w:rsidRPr="0068433C">
              <w:rPr>
                <w:rFonts w:ascii="Candara" w:eastAsia="Times New Roman" w:hAnsi="Candara" w:cs="Times New Roman"/>
                <w:i/>
                <w:iCs/>
                <w:sz w:val="18"/>
                <w:lang w:eastAsia="es-MX"/>
              </w:rPr>
              <w:t>Las actas y resoluciones del Comité de Transparencia de los sujetos obligados;</w:t>
            </w:r>
          </w:p>
          <w:p w:rsidR="0068433C" w:rsidRPr="0068433C" w:rsidRDefault="0068433C" w:rsidP="0068433C">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UNIDAD DE TRANSPARENCIA</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39a</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r w:rsidRPr="0068433C">
              <w:rPr>
                <w:rFonts w:ascii="Candara" w:eastAsia="Times New Roman" w:hAnsi="Candara" w:cs="Times New Roman"/>
                <w:bCs/>
                <w:color w:val="000000"/>
                <w:sz w:val="18"/>
                <w:szCs w:val="18"/>
                <w:lang w:val="en-US" w:eastAsia="es-MX"/>
              </w:rPr>
              <w:t>LGT_Art_70_Fr_XXXIX</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39b LGT_Art_70_Fr_XXXIX</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39c </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r w:rsidRPr="0068433C">
              <w:rPr>
                <w:rFonts w:ascii="Candara" w:eastAsia="Times New Roman" w:hAnsi="Candara" w:cs="Times New Roman"/>
                <w:bCs/>
                <w:color w:val="000000"/>
                <w:sz w:val="18"/>
                <w:szCs w:val="18"/>
                <w:lang w:val="en-US" w:eastAsia="es-MX"/>
              </w:rPr>
              <w:t>LGT_Art_70_Fr_XXXIX</w:t>
            </w: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39d </w:t>
            </w:r>
          </w:p>
          <w:p w:rsidR="0068433C" w:rsidRPr="0068433C" w:rsidRDefault="0068433C" w:rsidP="0068433C">
            <w:pPr>
              <w:spacing w:after="0" w:line="240" w:lineRule="auto"/>
              <w:rPr>
                <w:rFonts w:ascii="Candara" w:eastAsia="Times New Roman" w:hAnsi="Candara" w:cs="Times New Roman"/>
                <w:sz w:val="18"/>
                <w:szCs w:val="18"/>
                <w:lang w:val="en-US" w:eastAsia="es-MX"/>
              </w:rPr>
            </w:pPr>
            <w:r w:rsidRPr="0068433C">
              <w:rPr>
                <w:rFonts w:ascii="Candara" w:eastAsia="Times New Roman" w:hAnsi="Candara" w:cs="Times New Roman"/>
                <w:bCs/>
                <w:color w:val="000000"/>
                <w:sz w:val="18"/>
                <w:szCs w:val="18"/>
                <w:lang w:val="en-US" w:eastAsia="es-MX"/>
              </w:rPr>
              <w:t>LGT_Art_70_Fr_XXXIX</w:t>
            </w:r>
          </w:p>
        </w:tc>
      </w:tr>
      <w:tr w:rsidR="0068433C" w:rsidRPr="0068433C" w:rsidTr="007327FD">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XL </w:t>
            </w:r>
            <w:r w:rsidRPr="0068433C">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 xml:space="preserve"> 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DE PLANEACIÓN</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40a LGT_Art_70_Fr_XL</w:t>
            </w:r>
          </w:p>
          <w:p w:rsidR="0068433C" w:rsidRPr="0068433C" w:rsidRDefault="0068433C" w:rsidP="0068433C">
            <w:pPr>
              <w:spacing w:after="0" w:line="240" w:lineRule="auto"/>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40b LGT_Art_70_Fr_XL</w:t>
            </w:r>
          </w:p>
        </w:tc>
      </w:tr>
      <w:tr w:rsidR="0068433C" w:rsidRPr="0068433C" w:rsidTr="007327FD">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XLI </w:t>
            </w:r>
            <w:r w:rsidRPr="0068433C">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nil"/>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DE PLANEACIÓN</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101"/>
              <w:rPr>
                <w:rFonts w:ascii="Candara" w:eastAsia="Times New Roman" w:hAnsi="Candara" w:cs="Times New Roman"/>
                <w:bCs/>
                <w:color w:val="000000"/>
                <w:sz w:val="18"/>
                <w:szCs w:val="18"/>
                <w:lang w:eastAsia="es-MX"/>
              </w:rPr>
            </w:pPr>
          </w:p>
          <w:p w:rsidR="0068433C" w:rsidRPr="0068433C" w:rsidRDefault="0068433C" w:rsidP="0068433C">
            <w:pPr>
              <w:spacing w:after="101"/>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41 LGT_Art_70_Fr_XLI</w:t>
            </w:r>
          </w:p>
          <w:p w:rsidR="0068433C" w:rsidRPr="0068433C" w:rsidRDefault="0068433C" w:rsidP="0068433C">
            <w:pPr>
              <w:spacing w:after="101"/>
              <w:rPr>
                <w:rFonts w:ascii="Candara" w:eastAsia="Times New Roman" w:hAnsi="Candara" w:cs="Times New Roman"/>
                <w:sz w:val="18"/>
                <w:szCs w:val="18"/>
                <w:lang w:val="en-US" w:eastAsia="es-MX"/>
              </w:rPr>
            </w:pPr>
          </w:p>
        </w:tc>
      </w:tr>
      <w:tr w:rsidR="0068433C" w:rsidRPr="0068433C" w:rsidTr="007327FD">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XLII </w:t>
            </w:r>
            <w:r w:rsidRPr="0068433C">
              <w:rPr>
                <w:rFonts w:ascii="Candara" w:eastAsia="Times New Roman" w:hAnsi="Candara" w:cs="Times New Roman"/>
                <w:i/>
                <w:iCs/>
                <w:sz w:val="18"/>
                <w:lang w:eastAsia="es-MX"/>
              </w:rPr>
              <w:t>El listado de jubilados y pensionados y el monto que reciben;</w:t>
            </w:r>
          </w:p>
          <w:p w:rsidR="0068433C" w:rsidRPr="0068433C" w:rsidRDefault="0068433C" w:rsidP="0068433C">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eastAsia="es-MX"/>
              </w:rPr>
            </w:pPr>
          </w:p>
          <w:p w:rsidR="0068433C" w:rsidRPr="0068433C" w:rsidRDefault="0068433C" w:rsidP="0068433C">
            <w:pPr>
              <w:spacing w:after="0" w:line="240" w:lineRule="auto"/>
              <w:jc w:val="both"/>
              <w:rPr>
                <w:rFonts w:ascii="Candara" w:eastAsia="Times New Roman" w:hAnsi="Candara" w:cs="Times New Roman"/>
                <w:sz w:val="18"/>
                <w:szCs w:val="18"/>
                <w:lang w:eastAsia="es-MX"/>
              </w:rPr>
            </w:pPr>
            <w:r w:rsidRPr="0068433C">
              <w:rPr>
                <w:rFonts w:ascii="Candara" w:eastAsia="Times New Roman" w:hAnsi="Candara" w:cs="Times New Roman"/>
                <w:bCs/>
                <w:color w:val="000000"/>
                <w:sz w:val="18"/>
                <w:szCs w:val="18"/>
                <w:lang w:eastAsia="es-MX"/>
              </w:rPr>
              <w:t xml:space="preserve">El Formato 42b LGT_Art_70_Fr_XLII es facultad de las instituciones de seguridad social o que pagan jubilaciones o pensiones en forma directa a sus trabajadores </w:t>
            </w: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DE FINANZAS (DIRECCIÓN DE NÓMINAS)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42a LGT_Art_70_Fr_XLII</w:t>
            </w:r>
          </w:p>
          <w:p w:rsidR="0068433C" w:rsidRPr="0068433C" w:rsidRDefault="0068433C" w:rsidP="0068433C">
            <w:pPr>
              <w:spacing w:after="0" w:line="240" w:lineRule="auto"/>
              <w:rPr>
                <w:rFonts w:ascii="Candara" w:eastAsia="Times New Roman" w:hAnsi="Candara" w:cs="Times New Roman"/>
                <w:sz w:val="18"/>
                <w:szCs w:val="18"/>
                <w:lang w:val="en-US" w:eastAsia="es-MX"/>
              </w:rPr>
            </w:pPr>
          </w:p>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42b LGT_Art_70_Fr_XLII</w:t>
            </w:r>
          </w:p>
          <w:p w:rsidR="0068433C" w:rsidRPr="0068433C" w:rsidRDefault="0068433C" w:rsidP="0068433C">
            <w:pPr>
              <w:spacing w:after="0" w:line="240" w:lineRule="auto"/>
              <w:rPr>
                <w:rFonts w:ascii="Candara" w:eastAsia="Times New Roman" w:hAnsi="Candara" w:cs="Times New Roman"/>
                <w:sz w:val="18"/>
                <w:szCs w:val="18"/>
                <w:lang w:val="en-US" w:eastAsia="es-MX"/>
              </w:rPr>
            </w:pPr>
          </w:p>
        </w:tc>
      </w:tr>
      <w:tr w:rsidR="0068433C" w:rsidRPr="0068433C" w:rsidTr="007327FD">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XLIII </w:t>
            </w:r>
            <w:r w:rsidRPr="0068433C">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DE FINANZAS (DIRECCIÓN DE INGRESOS)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43a LGT_Art_70_Fr_XLIII</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43b LGT_Art_70_Fr_XLIII</w:t>
            </w:r>
          </w:p>
        </w:tc>
      </w:tr>
      <w:tr w:rsidR="0068433C" w:rsidRPr="0068433C" w:rsidTr="007327FD">
        <w:trPr>
          <w:trHeight w:val="2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lastRenderedPageBreak/>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XLIV </w:t>
            </w:r>
            <w:r w:rsidRPr="0068433C">
              <w:rPr>
                <w:rFonts w:ascii="Candara" w:eastAsia="Times New Roman" w:hAnsi="Candara" w:cs="Times New Roman"/>
                <w:i/>
                <w:iCs/>
                <w:sz w:val="18"/>
                <w:lang w:eastAsia="es-MX"/>
              </w:rPr>
              <w:t>Donaciones hechas a terceros en dinero o en especie;</w:t>
            </w:r>
          </w:p>
          <w:p w:rsidR="0068433C" w:rsidRPr="0068433C" w:rsidRDefault="0068433C" w:rsidP="0068433C">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 xml:space="preserve"> 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DIRECCIÓN DE CONTROL PRESUPUESTAL E INVENTARIOS</w:t>
            </w:r>
          </w:p>
        </w:tc>
        <w:tc>
          <w:tcPr>
            <w:tcW w:w="2977" w:type="dxa"/>
            <w:tcBorders>
              <w:top w:val="nil"/>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44a LGT_Art_70_Fr_XLIV</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44b LGT_Art_70_Fr_XLIV</w:t>
            </w:r>
          </w:p>
        </w:tc>
      </w:tr>
      <w:tr w:rsidR="0068433C" w:rsidRPr="0068433C" w:rsidTr="007327FD">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XLV </w:t>
            </w:r>
            <w:r w:rsidRPr="0068433C">
              <w:rPr>
                <w:rFonts w:ascii="Candara" w:eastAsia="Times New Roman" w:hAnsi="Candara" w:cs="Times New Roman"/>
                <w:i/>
                <w:iCs/>
                <w:sz w:val="18"/>
                <w:lang w:eastAsia="es-MX"/>
              </w:rPr>
              <w:t>El catálogo de disposición y guía de archivo documental;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GENERAL</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45 LGT_Art_70_Fr_XLV</w:t>
            </w:r>
          </w:p>
        </w:tc>
      </w:tr>
      <w:tr w:rsidR="0068433C" w:rsidRPr="0068433C" w:rsidTr="007327FD">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XLVI </w:t>
            </w:r>
            <w:r w:rsidRPr="0068433C">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68433C" w:rsidRPr="0068433C" w:rsidRDefault="0068433C" w:rsidP="0068433C">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No 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sz w:val="18"/>
                <w:lang w:eastAsia="es-MX"/>
              </w:rPr>
              <w:t>Por la naturaleza de la Universidad Autónoma “Benito Juárez” de Oaxaca, no cuenta con la figura de Consejo Consultivo en virtud que a quien le rinde cuentas es a un Consejo académico (Consejo Universitario).</w:t>
            </w: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eastAsia="es-MX"/>
              </w:rPr>
            </w:pPr>
          </w:p>
        </w:tc>
      </w:tr>
      <w:tr w:rsidR="0068433C" w:rsidRPr="0068433C" w:rsidTr="007327FD">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Arial"/>
                <w:i/>
                <w:iCs/>
                <w:sz w:val="18"/>
                <w:lang w:eastAsia="es-MX"/>
              </w:rPr>
            </w:pPr>
            <w:r w:rsidRPr="0068433C">
              <w:rPr>
                <w:rFonts w:ascii="Candara" w:eastAsia="Times New Roman" w:hAnsi="Candara" w:cs="Arial"/>
                <w:b/>
                <w:bCs/>
                <w:i/>
                <w:iCs/>
                <w:sz w:val="18"/>
                <w:lang w:eastAsia="es-MX"/>
              </w:rPr>
              <w:t xml:space="preserve">Fracción XLVII </w:t>
            </w:r>
            <w:r w:rsidRPr="0068433C">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68433C" w:rsidRPr="0068433C" w:rsidRDefault="0068433C" w:rsidP="0068433C">
            <w:pPr>
              <w:spacing w:after="0" w:line="240" w:lineRule="auto"/>
              <w:jc w:val="both"/>
              <w:rPr>
                <w:rFonts w:ascii="Candara" w:eastAsia="Times New Roman" w:hAnsi="Candara" w:cs="Times New Roman"/>
                <w:b/>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heme="minorHAnsi"/>
                <w:sz w:val="18"/>
                <w:lang w:eastAsia="es-MX"/>
              </w:rPr>
            </w:pPr>
            <w:r w:rsidRPr="0068433C">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OFICINA DEL ABOGADO GENERAL</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47c LGT_Art_70_Fr_XLVII</w:t>
            </w:r>
          </w:p>
        </w:tc>
      </w:tr>
      <w:tr w:rsidR="0068433C" w:rsidRPr="0068433C" w:rsidTr="007327FD">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8433C" w:rsidRPr="0068433C" w:rsidRDefault="0068433C" w:rsidP="0068433C">
            <w:pPr>
              <w:spacing w:after="0" w:line="240" w:lineRule="auto"/>
              <w:jc w:val="both"/>
              <w:rPr>
                <w:rFonts w:ascii="Candara" w:eastAsia="Times New Roman" w:hAnsi="Candara" w:cs="Times New Roman"/>
                <w:i/>
                <w:iCs/>
                <w:sz w:val="18"/>
                <w:lang w:eastAsia="es-MX"/>
              </w:rPr>
            </w:pPr>
            <w:r w:rsidRPr="0068433C">
              <w:rPr>
                <w:rFonts w:ascii="Candara" w:eastAsia="Times New Roman" w:hAnsi="Candara" w:cs="Times New Roman"/>
                <w:b/>
                <w:bCs/>
                <w:i/>
                <w:iCs/>
                <w:sz w:val="18"/>
                <w:lang w:eastAsia="es-MX"/>
              </w:rPr>
              <w:t xml:space="preserve">Fracción XLVIII </w:t>
            </w:r>
            <w:r w:rsidRPr="0068433C">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68433C" w:rsidRPr="0068433C" w:rsidRDefault="0068433C" w:rsidP="0068433C">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eastAsia="Times New Roman" w:cs="Times New Roman"/>
                <w:sz w:val="18"/>
                <w:szCs w:val="18"/>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48a LGT_Art_70_Fr_XLVIII</w:t>
            </w:r>
          </w:p>
          <w:p w:rsidR="0068433C" w:rsidRPr="0068433C" w:rsidRDefault="0068433C" w:rsidP="0068433C">
            <w:pPr>
              <w:spacing w:after="0" w:line="240" w:lineRule="auto"/>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48b LGT_Art_70_Fr_XLVIII </w:t>
            </w: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48c LGT_Art_70_Fr_XLVIII</w:t>
            </w:r>
          </w:p>
          <w:p w:rsidR="0068433C" w:rsidRPr="0068433C" w:rsidRDefault="0068433C" w:rsidP="0068433C">
            <w:pPr>
              <w:spacing w:after="0" w:line="240" w:lineRule="auto"/>
              <w:rPr>
                <w:rFonts w:ascii="Candara" w:eastAsia="Times New Roman" w:hAnsi="Candara" w:cs="Times New Roman"/>
                <w:sz w:val="18"/>
                <w:szCs w:val="18"/>
                <w:lang w:val="en-US" w:eastAsia="es-MX"/>
              </w:rPr>
            </w:pPr>
          </w:p>
        </w:tc>
      </w:tr>
      <w:tr w:rsidR="0068433C" w:rsidRPr="0068433C" w:rsidTr="007327FD">
        <w:trPr>
          <w:trHeight w:val="7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70</w:t>
            </w:r>
            <w:r w:rsidRPr="0068433C">
              <w:rPr>
                <w:rFonts w:ascii="Candara" w:eastAsia="Times New Roman" w:hAnsi="Candara" w:cs="Times New Roman"/>
                <w:b/>
                <w:bCs/>
                <w:i/>
                <w:iCs/>
                <w:sz w:val="18"/>
                <w:lang w:eastAsia="es-MX"/>
              </w:rPr>
              <w:br/>
            </w:r>
            <w:r w:rsidRPr="0068433C">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 xml:space="preserve">Último párrafo </w:t>
            </w:r>
          </w:p>
          <w:p w:rsidR="0068433C" w:rsidRPr="0068433C" w:rsidRDefault="0068433C" w:rsidP="0068433C">
            <w:pPr>
              <w:spacing w:after="0" w:line="240" w:lineRule="auto"/>
              <w:jc w:val="both"/>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 xml:space="preserve">Los  sujetos  obligados  deberán  informar  a  los  Organismos  garantes  y  verificar  que  se  publiquen  en  la Plataforma Nacional, cuáles son los rubros que son aplicables a sus páginas </w:t>
            </w:r>
            <w:r w:rsidRPr="0068433C">
              <w:rPr>
                <w:rFonts w:ascii="Candara" w:eastAsia="Times New Roman" w:hAnsi="Candara" w:cs="Times New Roman"/>
                <w:bCs/>
                <w:i/>
                <w:iCs/>
                <w:sz w:val="18"/>
                <w:lang w:eastAsia="es-MX"/>
              </w:rPr>
              <w:lastRenderedPageBreak/>
              <w:t>de Internet, con el objeto de que éstos verifiquen y aprueben, de forma fundada y motivada, la relación de fracciones aplicables a cada sujeto obligado.</w:t>
            </w:r>
          </w:p>
          <w:p w:rsidR="0068433C" w:rsidRPr="0068433C" w:rsidRDefault="0068433C" w:rsidP="0068433C">
            <w:pPr>
              <w:spacing w:after="0" w:line="240" w:lineRule="auto"/>
              <w:jc w:val="both"/>
              <w:rPr>
                <w:rFonts w:ascii="Candara" w:eastAsia="Times New Roman" w:hAnsi="Candara" w:cs="Times New Roman"/>
                <w:bCs/>
                <w:iCs/>
                <w:sz w:val="18"/>
                <w:lang w:eastAsia="es-MX"/>
              </w:rPr>
            </w:pPr>
            <w:r w:rsidRPr="0068433C">
              <w:rPr>
                <w:rFonts w:ascii="Candara" w:eastAsia="Times New Roman" w:hAnsi="Candara" w:cs="Times New Roman"/>
                <w:bCs/>
                <w:iCs/>
                <w:sz w:val="18"/>
                <w:lang w:eastAsia="es-MX"/>
              </w:rPr>
              <w:t>*TABLA DE APLICABILIDAD INTEGRAL</w:t>
            </w:r>
          </w:p>
          <w:p w:rsidR="0068433C" w:rsidRPr="0068433C" w:rsidRDefault="0068433C" w:rsidP="0068433C">
            <w:pPr>
              <w:spacing w:after="0" w:line="240" w:lineRule="auto"/>
              <w:jc w:val="both"/>
              <w:rPr>
                <w:rFonts w:ascii="Candara" w:eastAsia="Times New Roman" w:hAnsi="Candara" w:cs="Times New Roman"/>
                <w:bCs/>
                <w:iCs/>
                <w:sz w:val="18"/>
                <w:lang w:eastAsia="es-MX"/>
              </w:rPr>
            </w:pPr>
            <w:r w:rsidRPr="0068433C">
              <w:rPr>
                <w:rFonts w:ascii="Candara" w:eastAsia="Times New Roman" w:hAnsi="Candara" w:cs="Times New Roman"/>
                <w:bCs/>
                <w:iCs/>
                <w:sz w:val="18"/>
                <w:lang w:eastAsia="es-MX"/>
              </w:rPr>
              <w:t>*TABLAS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lastRenderedPageBreak/>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eastAsia="es-MX"/>
              </w:rPr>
            </w:pPr>
            <w:r w:rsidRPr="0068433C">
              <w:rPr>
                <w:rFonts w:ascii="Candara" w:eastAsia="Times New Roman" w:hAnsi="Candara" w:cs="Times New Roman"/>
                <w:bCs/>
                <w:color w:val="000000"/>
                <w:sz w:val="18"/>
                <w:szCs w:val="18"/>
                <w:lang w:eastAsia="es-MX"/>
              </w:rPr>
              <w:t>Formato 70_00 LGT_Art_70</w:t>
            </w:r>
          </w:p>
        </w:tc>
      </w:tr>
      <w:tr w:rsidR="0068433C" w:rsidRPr="0068433C" w:rsidTr="007327FD">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lastRenderedPageBreak/>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jc w:val="both"/>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Además de lo señalado en el artículo 70 de la presente Ley, las instituciones de educación superior públicas dotadas de autonomía deberán poner a disposición del público y actualizar la siguiente información:</w:t>
            </w:r>
          </w:p>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Cs/>
                <w:i/>
                <w:iCs/>
                <w:sz w:val="18"/>
                <w:lang w:eastAsia="es-MX"/>
              </w:rPr>
            </w:pPr>
            <w:r w:rsidRPr="0068433C">
              <w:rPr>
                <w:rFonts w:ascii="Candara" w:eastAsia="Times New Roman" w:hAnsi="Candara" w:cs="Times New Roman"/>
                <w:b/>
                <w:bCs/>
                <w:i/>
                <w:iCs/>
                <w:sz w:val="18"/>
                <w:lang w:eastAsia="es-MX"/>
              </w:rPr>
              <w:t xml:space="preserve">Fracción I. </w:t>
            </w:r>
            <w:r w:rsidRPr="0068433C">
              <w:rPr>
                <w:rFonts w:ascii="Candara" w:eastAsia="Times New Roman" w:hAnsi="Candara" w:cs="Times New Roman"/>
                <w:bCs/>
                <w:i/>
                <w:iCs/>
                <w:sz w:val="18"/>
                <w:lang w:eastAsia="es-MX"/>
              </w:rPr>
              <w:t>Los planes y programas de estudio según el sistema que ofrecen, ya sea escolarizado o abierto, con las áreas de conocimiento, el perfil profesional de quien cursa el plan de estudios, la duración del programa con las asignaturas, su valor en créditos;</w:t>
            </w:r>
          </w:p>
          <w:p w:rsidR="0068433C" w:rsidRPr="0068433C" w:rsidRDefault="0068433C" w:rsidP="0068433C">
            <w:pPr>
              <w:spacing w:after="0" w:line="240" w:lineRule="auto"/>
              <w:jc w:val="both"/>
              <w:rPr>
                <w:rFonts w:ascii="Candara" w:eastAsia="Times New Roman" w:hAnsi="Candara" w:cs="Times New Roman"/>
                <w:bCs/>
                <w:i/>
                <w:iCs/>
                <w:sz w:val="18"/>
                <w:lang w:eastAsia="es-MX"/>
              </w:rPr>
            </w:pPr>
          </w:p>
          <w:p w:rsidR="0068433C" w:rsidRPr="0068433C" w:rsidRDefault="0068433C" w:rsidP="0068433C">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sz w:val="18"/>
                <w:lang w:eastAsia="es-MX"/>
              </w:rPr>
              <w:t xml:space="preserve"> </w:t>
            </w: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ACADÉMICA</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1 LGT_Art_75_Fr_I</w:t>
            </w:r>
          </w:p>
        </w:tc>
      </w:tr>
      <w:tr w:rsidR="0068433C" w:rsidRPr="0068433C" w:rsidTr="007327FD">
        <w:trPr>
          <w:trHeight w:val="86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Cs/>
                <w:i/>
                <w:iCs/>
                <w:sz w:val="18"/>
                <w:lang w:eastAsia="es-MX"/>
              </w:rPr>
            </w:pPr>
            <w:r w:rsidRPr="0068433C">
              <w:rPr>
                <w:rFonts w:ascii="Candara" w:eastAsia="Times New Roman" w:hAnsi="Candara" w:cs="Times New Roman"/>
                <w:b/>
                <w:bCs/>
                <w:i/>
                <w:iCs/>
                <w:sz w:val="18"/>
                <w:lang w:eastAsia="es-MX"/>
              </w:rPr>
              <w:t xml:space="preserve">Fracción II. </w:t>
            </w:r>
            <w:r w:rsidRPr="0068433C">
              <w:rPr>
                <w:rFonts w:ascii="Candara" w:eastAsia="Times New Roman" w:hAnsi="Candara" w:cs="Times New Roman"/>
                <w:bCs/>
                <w:i/>
                <w:iCs/>
                <w:sz w:val="18"/>
                <w:lang w:eastAsia="es-MX"/>
              </w:rPr>
              <w:t>Toda la información relacionada con sus procedimientos administrativos;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UNIDADES ADMINISTRATIVAS DE RECTORÍA Y UNIDADES ACADÉMICAS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bCs/>
                <w:color w:val="000000"/>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2a LGT_Art_75_Fr_II</w:t>
            </w:r>
          </w:p>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bCs/>
                <w:color w:val="000000"/>
                <w:sz w:val="18"/>
                <w:szCs w:val="18"/>
                <w:lang w:val="en-US" w:eastAsia="es-MX"/>
              </w:rPr>
              <w:t>Formato</w:t>
            </w:r>
            <w:proofErr w:type="spellEnd"/>
            <w:r w:rsidRPr="0068433C">
              <w:rPr>
                <w:rFonts w:ascii="Candara" w:eastAsia="Times New Roman" w:hAnsi="Candara" w:cs="Times New Roman"/>
                <w:bCs/>
                <w:color w:val="000000"/>
                <w:sz w:val="18"/>
                <w:szCs w:val="18"/>
                <w:lang w:val="en-US" w:eastAsia="es-MX"/>
              </w:rPr>
              <w:t xml:space="preserve"> 2b LGT_Art_75_Fr_II</w:t>
            </w:r>
          </w:p>
        </w:tc>
      </w:tr>
      <w:tr w:rsidR="0068433C" w:rsidRPr="0068433C" w:rsidTr="007327FD">
        <w:trPr>
          <w:trHeight w:val="6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 xml:space="preserve">Fracción III. </w:t>
            </w:r>
            <w:r w:rsidRPr="0068433C">
              <w:rPr>
                <w:rFonts w:ascii="Candara" w:eastAsia="Times New Roman" w:hAnsi="Candara" w:cs="Times New Roman"/>
                <w:bCs/>
                <w:i/>
                <w:iCs/>
                <w:sz w:val="18"/>
                <w:lang w:eastAsia="es-MX"/>
              </w:rPr>
              <w:t>La remuneración de los profesores, incluyendo los estímulos al desempeño, nivel y monto;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heme="minorHAnsi"/>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DE FINANZAS (DIRECCIÓN DE NÓMINAS)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3 LGT_Art_75_Fr_III</w:t>
            </w:r>
          </w:p>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
        </w:tc>
      </w:tr>
      <w:tr w:rsidR="0068433C" w:rsidRPr="0068433C" w:rsidTr="007327FD">
        <w:trPr>
          <w:trHeight w:val="6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 xml:space="preserve">Fracción IV. </w:t>
            </w:r>
            <w:r w:rsidRPr="0068433C">
              <w:rPr>
                <w:rFonts w:ascii="Candara" w:eastAsia="Times New Roman" w:hAnsi="Candara" w:cs="Times New Roman"/>
                <w:bCs/>
                <w:i/>
                <w:iCs/>
                <w:sz w:val="18"/>
                <w:lang w:eastAsia="es-MX"/>
              </w:rPr>
              <w:t>La lista con los profesores con licencia o en año sabático;</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COMISIÓN EVALUADORA</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4a LGT_Art_75_Fr_IV</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4b LGT_Art_75_Fr_IV</w:t>
            </w:r>
          </w:p>
          <w:p w:rsidR="0068433C" w:rsidRPr="0068433C" w:rsidRDefault="0068433C" w:rsidP="0068433C">
            <w:pPr>
              <w:spacing w:after="0" w:line="240" w:lineRule="auto"/>
              <w:rPr>
                <w:rFonts w:ascii="Candara" w:eastAsia="Times New Roman" w:hAnsi="Candara" w:cs="Times New Roman"/>
                <w:sz w:val="18"/>
                <w:szCs w:val="18"/>
                <w:lang w:val="en-US" w:eastAsia="es-MX"/>
              </w:rPr>
            </w:pPr>
          </w:p>
        </w:tc>
      </w:tr>
      <w:tr w:rsidR="0068433C" w:rsidRPr="0068433C" w:rsidTr="007327FD">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 xml:space="preserve">Fracción V. </w:t>
            </w:r>
            <w:r w:rsidRPr="0068433C">
              <w:rPr>
                <w:rFonts w:ascii="Candara" w:eastAsia="Times New Roman" w:hAnsi="Candara" w:cs="Times New Roman"/>
                <w:bCs/>
                <w:i/>
                <w:iCs/>
                <w:sz w:val="18"/>
                <w:lang w:eastAsia="es-MX"/>
              </w:rPr>
              <w:t>El listado de las becas y apoyos que otorgan, así como los procedimientos y requisitos para obtenerlos;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 xml:space="preserve"> 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UNIDADES ACADÉMICAS Y CONTRALORÍA GENERAL</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5 LGT_Art_75_Fr_V</w:t>
            </w:r>
          </w:p>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p>
        </w:tc>
      </w:tr>
      <w:tr w:rsidR="0068433C" w:rsidRPr="0068433C" w:rsidTr="007327FD">
        <w:trPr>
          <w:trHeight w:val="5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Cs/>
                <w:i/>
                <w:iCs/>
                <w:sz w:val="18"/>
                <w:lang w:eastAsia="es-MX"/>
              </w:rPr>
            </w:pPr>
            <w:r w:rsidRPr="0068433C">
              <w:rPr>
                <w:rFonts w:ascii="Candara" w:eastAsia="Times New Roman" w:hAnsi="Candara" w:cs="Times New Roman"/>
                <w:b/>
                <w:bCs/>
                <w:i/>
                <w:iCs/>
                <w:sz w:val="18"/>
                <w:lang w:eastAsia="es-MX"/>
              </w:rPr>
              <w:t xml:space="preserve">Fracción VI. </w:t>
            </w:r>
            <w:r w:rsidRPr="0068433C">
              <w:rPr>
                <w:rFonts w:ascii="Candara" w:eastAsia="Times New Roman" w:hAnsi="Candara" w:cs="Times New Roman"/>
                <w:bCs/>
                <w:i/>
                <w:iCs/>
                <w:sz w:val="18"/>
                <w:lang w:eastAsia="es-MX"/>
              </w:rPr>
              <w:t>Las convocatorias de los concursos de oposición;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val="en-US"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val="en-US" w:eastAsia="es-MX"/>
              </w:rPr>
            </w:pPr>
            <w:proofErr w:type="spellStart"/>
            <w:r w:rsidRPr="0068433C">
              <w:rPr>
                <w:rFonts w:ascii="Candara" w:eastAsia="Times New Roman" w:hAnsi="Candara" w:cs="Times New Roman"/>
                <w:sz w:val="18"/>
                <w:lang w:val="en-US" w:eastAsia="es-MX"/>
              </w:rPr>
              <w:t>SECRETARÍA</w:t>
            </w:r>
            <w:proofErr w:type="spellEnd"/>
            <w:r w:rsidRPr="0068433C">
              <w:rPr>
                <w:rFonts w:ascii="Candara" w:eastAsia="Times New Roman" w:hAnsi="Candara" w:cs="Times New Roman"/>
                <w:sz w:val="18"/>
                <w:lang w:val="en-US" w:eastAsia="es-MX"/>
              </w:rPr>
              <w:t xml:space="preserve"> GENERAL</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hAnsi="Candara"/>
                <w:bCs/>
                <w:sz w:val="18"/>
                <w:szCs w:val="18"/>
                <w:lang w:val="en-US"/>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6 LGT_Art_75_Fr_VI</w:t>
            </w:r>
          </w:p>
        </w:tc>
      </w:tr>
      <w:tr w:rsidR="0068433C" w:rsidRPr="0068433C" w:rsidTr="007327FD">
        <w:trPr>
          <w:trHeight w:val="48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lastRenderedPageBreak/>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 xml:space="preserve">Fracción VII. </w:t>
            </w:r>
            <w:r w:rsidRPr="0068433C">
              <w:rPr>
                <w:rFonts w:ascii="Candara" w:eastAsia="Times New Roman" w:hAnsi="Candara" w:cs="Times New Roman"/>
                <w:bCs/>
                <w:i/>
                <w:iCs/>
                <w:sz w:val="18"/>
                <w:lang w:eastAsia="es-MX"/>
              </w:rPr>
              <w:t>La información relativa a los procesos de selección de los consejos;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GENERAL Y UNIDADES ACADÉMICAS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7a LGT_Art_75_Fr_VII</w:t>
            </w:r>
          </w:p>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r w:rsidRPr="0068433C">
              <w:rPr>
                <w:rFonts w:ascii="Candara" w:hAnsi="Candara"/>
                <w:bCs/>
                <w:sz w:val="18"/>
                <w:szCs w:val="18"/>
                <w:lang w:val="en-US"/>
              </w:rPr>
              <w:t>Format 7b LGT_Art_75_Fr_VII</w:t>
            </w:r>
          </w:p>
        </w:tc>
      </w:tr>
      <w:tr w:rsidR="0068433C" w:rsidRPr="0068433C" w:rsidTr="007327FD">
        <w:trPr>
          <w:trHeight w:val="5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 xml:space="preserve">Fracción VIII. </w:t>
            </w:r>
            <w:r w:rsidRPr="0068433C">
              <w:rPr>
                <w:rFonts w:ascii="Candara" w:eastAsia="Times New Roman" w:hAnsi="Candara" w:cs="Times New Roman"/>
                <w:bCs/>
                <w:i/>
                <w:iCs/>
                <w:sz w:val="18"/>
                <w:lang w:eastAsia="es-MX"/>
              </w:rPr>
              <w:t>Resultado de las evaluaciones del cuerpo docente, y</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TODAS LAS UNIDADES ACADÉMICAS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8 LGT_Art_75_Fr_VIII</w:t>
            </w:r>
          </w:p>
        </w:tc>
      </w:tr>
      <w:tr w:rsidR="0068433C" w:rsidRPr="0068433C" w:rsidTr="007327FD">
        <w:trPr>
          <w:trHeight w:val="5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Artículo 75</w:t>
            </w:r>
          </w:p>
          <w:p w:rsidR="0068433C" w:rsidRPr="0068433C" w:rsidRDefault="0068433C" w:rsidP="0068433C">
            <w:pPr>
              <w:spacing w:after="0" w:line="240" w:lineRule="auto"/>
              <w:rPr>
                <w:rFonts w:ascii="Candara" w:eastAsia="Times New Roman" w:hAnsi="Candara" w:cs="Times New Roman"/>
                <w:b/>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 xml:space="preserve">Fracción IX. </w:t>
            </w:r>
            <w:r w:rsidRPr="0068433C">
              <w:rPr>
                <w:rFonts w:ascii="Candara" w:eastAsia="Times New Roman" w:hAnsi="Candara" w:cs="Times New Roman"/>
                <w:bCs/>
                <w:i/>
                <w:iCs/>
                <w:sz w:val="18"/>
                <w:lang w:eastAsia="es-MX"/>
              </w:rPr>
              <w:t>El listado de instituciones incorporadas y requisitos de incorporación.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GENERAL</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jc w:val="center"/>
              <w:rPr>
                <w:rFonts w:ascii="Candara" w:hAnsi="Candara"/>
                <w:bCs/>
                <w:sz w:val="18"/>
                <w:szCs w:val="18"/>
                <w:lang w:val="en-US"/>
              </w:rPr>
            </w:pPr>
            <w:proofErr w:type="spellStart"/>
            <w:r w:rsidRPr="0068433C">
              <w:rPr>
                <w:rFonts w:ascii="Candara" w:hAnsi="Candara"/>
                <w:bCs/>
                <w:sz w:val="18"/>
                <w:szCs w:val="18"/>
                <w:lang w:val="en-US"/>
              </w:rPr>
              <w:t>Formato</w:t>
            </w:r>
            <w:proofErr w:type="spellEnd"/>
            <w:r w:rsidRPr="0068433C">
              <w:rPr>
                <w:rFonts w:ascii="Candara" w:hAnsi="Candara"/>
                <w:bCs/>
                <w:sz w:val="18"/>
                <w:szCs w:val="18"/>
                <w:lang w:val="en-US"/>
              </w:rPr>
              <w:t xml:space="preserve"> 9a LGT_Art_75_Fr_IX</w:t>
            </w:r>
          </w:p>
          <w:p w:rsidR="0068433C" w:rsidRPr="0068433C" w:rsidRDefault="0068433C" w:rsidP="0068433C">
            <w:pPr>
              <w:spacing w:after="0" w:line="240" w:lineRule="auto"/>
              <w:jc w:val="center"/>
              <w:rPr>
                <w:rFonts w:ascii="Candara" w:eastAsia="Times New Roman" w:hAnsi="Candara" w:cs="Times New Roman"/>
                <w:sz w:val="18"/>
                <w:szCs w:val="18"/>
                <w:lang w:val="en-US" w:eastAsia="es-MX"/>
              </w:rPr>
            </w:pPr>
            <w:r w:rsidRPr="0068433C">
              <w:rPr>
                <w:rFonts w:ascii="Candara" w:hAnsi="Candara"/>
                <w:bCs/>
                <w:sz w:val="18"/>
                <w:szCs w:val="18"/>
                <w:lang w:val="en-US"/>
              </w:rPr>
              <w:t>Format 9b LGT_Art_75_Fr_IX</w:t>
            </w:r>
          </w:p>
        </w:tc>
      </w:tr>
      <w:tr w:rsidR="0068433C" w:rsidRPr="0068433C" w:rsidTr="007327FD">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LGT</w:t>
            </w:r>
            <w:proofErr w:type="spellEnd"/>
          </w:p>
          <w:p w:rsidR="0068433C" w:rsidRPr="0068433C" w:rsidRDefault="0068433C" w:rsidP="0068433C">
            <w:pPr>
              <w:spacing w:after="0" w:line="240" w:lineRule="auto"/>
              <w:rPr>
                <w:rFonts w:ascii="Candara" w:eastAsia="Times New Roman" w:hAnsi="Candara" w:cs="Times New Roman"/>
                <w:b/>
                <w:bCs/>
                <w:i/>
                <w:iCs/>
                <w:sz w:val="18"/>
                <w:lang w:eastAsia="es-MX"/>
              </w:rPr>
            </w:pP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
                <w:bCs/>
                <w:i/>
                <w:iCs/>
                <w:sz w:val="18"/>
                <w:lang w:eastAsia="es-MX"/>
              </w:rPr>
              <w:t>Artículo 80.</w:t>
            </w:r>
            <w:r w:rsidRPr="0068433C">
              <w:t xml:space="preserve"> </w:t>
            </w:r>
            <w:r w:rsidRPr="0068433C">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Cs/>
                <w:i/>
                <w:iCs/>
                <w:sz w:val="18"/>
                <w:lang w:eastAsia="es-MX"/>
              </w:rPr>
            </w:pPr>
            <w:r w:rsidRPr="0068433C">
              <w:rPr>
                <w:rFonts w:ascii="Candara" w:eastAsia="Times New Roman" w:hAnsi="Candara" w:cs="Times New Roman"/>
                <w:b/>
                <w:bCs/>
                <w:i/>
                <w:iCs/>
                <w:sz w:val="18"/>
                <w:lang w:eastAsia="es-MX"/>
              </w:rPr>
              <w:t xml:space="preserve">Fracción I. </w:t>
            </w:r>
            <w:r w:rsidRPr="0068433C">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68433C" w:rsidRPr="0068433C" w:rsidRDefault="0068433C" w:rsidP="0068433C">
            <w:pPr>
              <w:spacing w:after="0" w:line="240" w:lineRule="auto"/>
              <w:jc w:val="both"/>
              <w:rPr>
                <w:rFonts w:ascii="Candara" w:eastAsia="Times New Roman" w:hAnsi="Candara" w:cs="Times New Roman"/>
                <w:bCs/>
                <w:i/>
                <w:iCs/>
                <w:sz w:val="18"/>
                <w:lang w:eastAsia="es-MX"/>
              </w:rPr>
            </w:pPr>
          </w:p>
          <w:p w:rsidR="0068433C" w:rsidRPr="0068433C" w:rsidRDefault="0068433C" w:rsidP="0068433C">
            <w:pPr>
              <w:spacing w:after="0" w:line="240" w:lineRule="auto"/>
              <w:jc w:val="both"/>
              <w:rPr>
                <w:rFonts w:ascii="Candara" w:eastAsia="Times New Roman" w:hAnsi="Candara" w:cs="Times New Roman"/>
                <w:bCs/>
                <w:i/>
                <w:iCs/>
                <w:sz w:val="18"/>
                <w:lang w:eastAsia="es-MX"/>
              </w:rPr>
            </w:pPr>
            <w:r w:rsidRPr="0068433C">
              <w:rPr>
                <w:rFonts w:ascii="Candara" w:eastAsia="Times New Roman" w:hAnsi="Candara" w:cs="Times New Roman"/>
                <w:b/>
                <w:bCs/>
                <w:i/>
                <w:iCs/>
                <w:sz w:val="18"/>
                <w:lang w:eastAsia="es-MX"/>
              </w:rPr>
              <w:t xml:space="preserve">Fracción II. </w:t>
            </w:r>
            <w:r w:rsidRPr="0068433C">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68433C" w:rsidRPr="0068433C" w:rsidRDefault="0068433C" w:rsidP="0068433C">
            <w:pPr>
              <w:spacing w:after="0" w:line="240" w:lineRule="auto"/>
              <w:jc w:val="both"/>
              <w:rPr>
                <w:rFonts w:ascii="Candara" w:eastAsia="Times New Roman" w:hAnsi="Candara" w:cs="Times New Roman"/>
                <w:bCs/>
                <w:i/>
                <w:iCs/>
                <w:sz w:val="18"/>
                <w:lang w:eastAsia="es-MX"/>
              </w:rPr>
            </w:pPr>
          </w:p>
          <w:p w:rsidR="0068433C" w:rsidRPr="0068433C" w:rsidRDefault="0068433C" w:rsidP="0068433C">
            <w:pPr>
              <w:spacing w:after="0" w:line="240" w:lineRule="auto"/>
              <w:jc w:val="both"/>
              <w:rPr>
                <w:rFonts w:ascii="Candara" w:eastAsia="Times New Roman" w:hAnsi="Candara" w:cs="Times New Roman"/>
                <w:b/>
                <w:bCs/>
                <w:i/>
                <w:iCs/>
                <w:sz w:val="18"/>
                <w:lang w:eastAsia="es-MX"/>
              </w:rPr>
            </w:pPr>
            <w:r w:rsidRPr="0068433C">
              <w:rPr>
                <w:rFonts w:ascii="Candara" w:eastAsia="Times New Roman" w:hAnsi="Candara" w:cs="Times New Roman"/>
                <w:b/>
                <w:bCs/>
                <w:i/>
                <w:iCs/>
                <w:sz w:val="18"/>
                <w:lang w:eastAsia="es-MX"/>
              </w:rPr>
              <w:t xml:space="preserve">Fracción III. </w:t>
            </w:r>
            <w:r w:rsidRPr="0068433C">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jc w:val="center"/>
              <w:rPr>
                <w:rFonts w:ascii="Candara" w:hAnsi="Candara"/>
                <w:sz w:val="18"/>
                <w:szCs w:val="18"/>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sz w:val="18"/>
                <w:szCs w:val="18"/>
                <w:lang w:eastAsia="es-MX"/>
              </w:rPr>
              <w:t>La publicación de la información del Formato 1b LGT_Art_80_Fr_I_II_III</w:t>
            </w:r>
            <w:r w:rsidRPr="0068433C">
              <w:rPr>
                <w:rFonts w:ascii="Candara" w:eastAsia="Times New Roman" w:hAnsi="Candara" w:cs="Times New Roman"/>
                <w:sz w:val="18"/>
                <w:lang w:eastAsia="es-MX"/>
              </w:rPr>
              <w:t xml:space="preserve"> corresponde al Organismo Garante.</w:t>
            </w: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eastAsia="Times New Roman" w:cs="Times New Roman"/>
                <w:sz w:val="18"/>
                <w:lang w:eastAsia="es-MX"/>
              </w:rPr>
            </w:pPr>
            <w:r w:rsidRPr="0068433C">
              <w:rPr>
                <w:rFonts w:eastAsia="Times New Roman"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eastAsia="Times New Roman" w:hAnsi="Candara" w:cs="Times New Roman"/>
                <w:sz w:val="18"/>
                <w:szCs w:val="18"/>
                <w:lang w:val="en-US" w:eastAsia="es-MX"/>
              </w:rPr>
              <w:t>Formato</w:t>
            </w:r>
            <w:proofErr w:type="spellEnd"/>
            <w:r w:rsidRPr="0068433C">
              <w:rPr>
                <w:rFonts w:ascii="Candara" w:eastAsia="Times New Roman" w:hAnsi="Candara" w:cs="Times New Roman"/>
                <w:sz w:val="18"/>
                <w:szCs w:val="18"/>
                <w:lang w:val="en-US" w:eastAsia="es-MX"/>
              </w:rPr>
              <w:t xml:space="preserve"> 1a LGT_Art_80_Fr_I_II_III</w:t>
            </w:r>
          </w:p>
        </w:tc>
      </w:tr>
      <w:tr w:rsidR="0068433C" w:rsidRPr="0068433C" w:rsidTr="007327FD">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val="en-US" w:eastAsia="es-MX"/>
              </w:rPr>
            </w:pPr>
          </w:p>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LTO</w:t>
            </w:r>
            <w:proofErr w:type="spellEnd"/>
          </w:p>
          <w:p w:rsidR="0068433C" w:rsidRPr="0068433C" w:rsidRDefault="0068433C" w:rsidP="0068433C">
            <w:pPr>
              <w:spacing w:after="0" w:line="240" w:lineRule="auto"/>
              <w:rPr>
                <w:rFonts w:ascii="Candara" w:eastAsia="Times New Roman" w:hAnsi="Candara" w:cs="Times New Roman"/>
                <w:bCs/>
                <w:i/>
                <w:iCs/>
                <w:sz w:val="18"/>
                <w:lang w:eastAsia="es-MX"/>
              </w:rPr>
            </w:pP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t xml:space="preserve"> </w:t>
            </w:r>
            <w:r w:rsidRPr="0068433C">
              <w:rPr>
                <w:rFonts w:ascii="Candara" w:eastAsia="Times New Roman" w:hAnsi="Candara" w:cs="Times New Roman"/>
                <w:b/>
                <w:bCs/>
                <w:i/>
                <w:iCs/>
                <w:sz w:val="18"/>
                <w:lang w:eastAsia="es-MX"/>
              </w:rPr>
              <w:t>Artículo 28.</w:t>
            </w:r>
            <w:r w:rsidRPr="0068433C">
              <w:rPr>
                <w:rFonts w:ascii="Candara" w:eastAsia="Times New Roman" w:hAnsi="Candara" w:cs="Times New Roman"/>
                <w:bCs/>
                <w:i/>
                <w:iCs/>
                <w:sz w:val="18"/>
                <w:lang w:eastAsia="es-MX"/>
              </w:rPr>
              <w:t xml:space="preserve"> Además de lo señalado en el artículo 75 de la Ley General, y en los artículos 19 y 20 de esta Ley, las universidades públicas e instituciones de educación superior pública, deberán poner a disposición del público y mantener actualizada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hAnsi="Candara"/>
                <w:i/>
                <w:sz w:val="18"/>
                <w:szCs w:val="18"/>
              </w:rPr>
            </w:pPr>
            <w:r w:rsidRPr="0068433C">
              <w:rPr>
                <w:rFonts w:ascii="Candara" w:eastAsia="Times New Roman" w:hAnsi="Candara" w:cs="Times New Roman"/>
                <w:b/>
                <w:bCs/>
                <w:i/>
                <w:iCs/>
                <w:sz w:val="18"/>
                <w:lang w:eastAsia="es-MX"/>
              </w:rPr>
              <w:t xml:space="preserve">Primer Párrafo: </w:t>
            </w:r>
            <w:r w:rsidRPr="0068433C">
              <w:rPr>
                <w:rFonts w:ascii="Candara" w:eastAsia="Times New Roman" w:hAnsi="Candara" w:cs="Times New Roman"/>
                <w:bCs/>
                <w:i/>
                <w:iCs/>
                <w:sz w:val="18"/>
                <w:lang w:eastAsia="es-MX"/>
              </w:rPr>
              <w:t>Además de lo señalado en el artículo 75 de la Ley General, y en los artículos 19 y 20 de esta Ley, las universidades públicas e instituciones de educación superior pública, deberán poner a disposición del público y mantener actualizada la siguiente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rPr>
                <w:rFonts w:ascii="Candara" w:hAnsi="Candara" w:cstheme="minorHAnsi"/>
                <w:color w:val="000000"/>
                <w:sz w:val="18"/>
                <w:szCs w:val="18"/>
                <w:lang w:val="en-US"/>
              </w:rPr>
            </w:pPr>
            <w:proofErr w:type="spellStart"/>
            <w:r w:rsidRPr="0068433C">
              <w:rPr>
                <w:rFonts w:ascii="Candara" w:hAnsi="Candara" w:cstheme="minorHAnsi"/>
                <w:color w:val="000000"/>
                <w:sz w:val="18"/>
                <w:szCs w:val="18"/>
                <w:lang w:val="en-US"/>
              </w:rPr>
              <w:t>Formato</w:t>
            </w:r>
            <w:proofErr w:type="spellEnd"/>
            <w:r w:rsidRPr="0068433C">
              <w:rPr>
                <w:rFonts w:ascii="Candara" w:hAnsi="Candara" w:cstheme="minorHAnsi"/>
                <w:color w:val="000000"/>
                <w:sz w:val="18"/>
                <w:szCs w:val="18"/>
                <w:lang w:val="en-US"/>
              </w:rPr>
              <w:t xml:space="preserve"> 28a LTO_Art_28</w:t>
            </w:r>
          </w:p>
          <w:p w:rsidR="0068433C" w:rsidRPr="0068433C" w:rsidRDefault="0068433C" w:rsidP="0068433C">
            <w:pPr>
              <w:spacing w:after="0" w:line="240" w:lineRule="auto"/>
              <w:rPr>
                <w:rFonts w:ascii="Candara" w:eastAsia="Times New Roman" w:hAnsi="Candara" w:cs="Times New Roman"/>
                <w:sz w:val="18"/>
                <w:szCs w:val="18"/>
                <w:lang w:val="en-US" w:eastAsia="es-MX"/>
              </w:rPr>
            </w:pPr>
            <w:proofErr w:type="spellStart"/>
            <w:r w:rsidRPr="0068433C">
              <w:rPr>
                <w:rFonts w:ascii="Candara" w:hAnsi="Candara" w:cstheme="minorHAnsi"/>
                <w:color w:val="000000"/>
                <w:sz w:val="18"/>
                <w:szCs w:val="18"/>
                <w:lang w:val="en-US"/>
              </w:rPr>
              <w:t>Formato</w:t>
            </w:r>
            <w:proofErr w:type="spellEnd"/>
            <w:r w:rsidRPr="0068433C">
              <w:rPr>
                <w:rFonts w:ascii="Candara" w:hAnsi="Candara" w:cstheme="minorHAnsi"/>
                <w:color w:val="000000"/>
                <w:sz w:val="18"/>
                <w:szCs w:val="18"/>
                <w:lang w:val="en-US"/>
              </w:rPr>
              <w:t xml:space="preserve">  28b LTO_Art_28</w:t>
            </w:r>
            <w:r w:rsidRPr="0068433C">
              <w:rPr>
                <w:rFonts w:ascii="Candara" w:eastAsia="Times New Roman" w:hAnsi="Candara" w:cs="Times New Roman"/>
                <w:sz w:val="18"/>
                <w:szCs w:val="18"/>
                <w:lang w:val="en-US" w:eastAsia="es-MX"/>
              </w:rPr>
              <w:t xml:space="preserve"> </w:t>
            </w:r>
          </w:p>
        </w:tc>
      </w:tr>
      <w:tr w:rsidR="0068433C" w:rsidRPr="0068433C" w:rsidTr="007327FD">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val="en-US" w:eastAsia="es-MX"/>
              </w:rPr>
            </w:pPr>
          </w:p>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LTO</w:t>
            </w:r>
            <w:proofErr w:type="spellEnd"/>
          </w:p>
          <w:p w:rsidR="0068433C" w:rsidRPr="0068433C" w:rsidRDefault="0068433C" w:rsidP="0068433C">
            <w:pPr>
              <w:spacing w:after="0" w:line="240" w:lineRule="auto"/>
              <w:rPr>
                <w:rFonts w:ascii="Candara" w:eastAsia="Times New Roman" w:hAnsi="Candara" w:cs="Times New Roman"/>
                <w:bCs/>
                <w:i/>
                <w:iCs/>
                <w:sz w:val="18"/>
                <w:lang w:eastAsia="es-MX"/>
              </w:rPr>
            </w:pP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t xml:space="preserve"> </w:t>
            </w:r>
            <w:r w:rsidRPr="0068433C">
              <w:rPr>
                <w:rFonts w:ascii="Candara" w:eastAsia="Times New Roman" w:hAnsi="Candara" w:cs="Times New Roman"/>
                <w:b/>
                <w:bCs/>
                <w:i/>
                <w:iCs/>
                <w:sz w:val="18"/>
                <w:lang w:eastAsia="es-MX"/>
              </w:rPr>
              <w:t>Artículo 28</w:t>
            </w: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Cs/>
                <w:i/>
                <w:iCs/>
                <w:sz w:val="18"/>
                <w:lang w:eastAsia="es-MX"/>
              </w:rPr>
            </w:pP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hAnsi="Candara"/>
                <w:i/>
                <w:sz w:val="18"/>
                <w:szCs w:val="18"/>
              </w:rPr>
            </w:pPr>
            <w:r w:rsidRPr="0068433C">
              <w:rPr>
                <w:rFonts w:ascii="Candara" w:eastAsia="Times New Roman" w:hAnsi="Candara" w:cs="Times New Roman"/>
                <w:b/>
                <w:bCs/>
                <w:i/>
                <w:iCs/>
                <w:sz w:val="18"/>
                <w:lang w:eastAsia="es-MX"/>
              </w:rPr>
              <w:t xml:space="preserve">Fracción I. </w:t>
            </w:r>
            <w:r w:rsidRPr="0068433C">
              <w:rPr>
                <w:rFonts w:ascii="Candara" w:hAnsi="Candara"/>
                <w:i/>
                <w:sz w:val="18"/>
                <w:szCs w:val="18"/>
              </w:rPr>
              <w:t>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TODAS LAS UNIDADES ACADÉMICAS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rPr>
                <w:rFonts w:ascii="Candara" w:hAnsi="Candara" w:cstheme="minorHAnsi"/>
                <w:color w:val="000000"/>
                <w:sz w:val="18"/>
                <w:szCs w:val="18"/>
                <w:lang w:val="en-US"/>
              </w:rPr>
            </w:pPr>
            <w:proofErr w:type="spellStart"/>
            <w:r w:rsidRPr="0068433C">
              <w:rPr>
                <w:rFonts w:ascii="Candara" w:hAnsi="Candara" w:cstheme="minorHAnsi"/>
                <w:color w:val="000000"/>
                <w:sz w:val="18"/>
                <w:szCs w:val="18"/>
                <w:lang w:val="en-US"/>
              </w:rPr>
              <w:t>Formato</w:t>
            </w:r>
            <w:proofErr w:type="spellEnd"/>
            <w:r w:rsidRPr="0068433C">
              <w:rPr>
                <w:rFonts w:ascii="Candara" w:hAnsi="Candara" w:cstheme="minorHAnsi"/>
                <w:color w:val="000000"/>
                <w:sz w:val="18"/>
                <w:szCs w:val="18"/>
                <w:lang w:val="en-US"/>
              </w:rPr>
              <w:t xml:space="preserve">  1 LTO_Art_28_Fr_I</w:t>
            </w:r>
          </w:p>
          <w:p w:rsidR="0068433C" w:rsidRPr="0068433C" w:rsidRDefault="0068433C" w:rsidP="0068433C">
            <w:pPr>
              <w:spacing w:after="0" w:line="240" w:lineRule="auto"/>
              <w:rPr>
                <w:rFonts w:ascii="Candara" w:eastAsia="Times New Roman" w:hAnsi="Candara" w:cs="Times New Roman"/>
                <w:sz w:val="18"/>
                <w:szCs w:val="18"/>
                <w:lang w:val="en-US" w:eastAsia="es-MX"/>
              </w:rPr>
            </w:pPr>
            <w:r w:rsidRPr="0068433C">
              <w:rPr>
                <w:rFonts w:ascii="Candara" w:eastAsia="Times New Roman" w:hAnsi="Candara" w:cs="Times New Roman"/>
                <w:sz w:val="18"/>
                <w:szCs w:val="18"/>
                <w:lang w:val="en-US" w:eastAsia="es-MX"/>
              </w:rPr>
              <w:t xml:space="preserve"> </w:t>
            </w:r>
          </w:p>
        </w:tc>
      </w:tr>
      <w:tr w:rsidR="0068433C" w:rsidRPr="0068433C" w:rsidTr="007327FD">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val="en-US" w:eastAsia="es-MX"/>
              </w:rPr>
            </w:pPr>
          </w:p>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LTO</w:t>
            </w:r>
            <w:proofErr w:type="spellEnd"/>
          </w:p>
          <w:p w:rsidR="0068433C" w:rsidRPr="0068433C" w:rsidRDefault="0068433C" w:rsidP="0068433C">
            <w:pPr>
              <w:spacing w:after="0" w:line="240" w:lineRule="auto"/>
              <w:rPr>
                <w:rFonts w:ascii="Candara" w:eastAsia="Times New Roman" w:hAnsi="Candara" w:cs="Times New Roman"/>
                <w:bCs/>
                <w:i/>
                <w:iCs/>
                <w:sz w:val="18"/>
                <w:lang w:eastAsia="es-MX"/>
              </w:rPr>
            </w:pP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t xml:space="preserve"> </w:t>
            </w:r>
            <w:r w:rsidRPr="0068433C">
              <w:rPr>
                <w:rFonts w:ascii="Candara" w:eastAsia="Times New Roman" w:hAnsi="Candara" w:cs="Times New Roman"/>
                <w:b/>
                <w:bCs/>
                <w:i/>
                <w:iCs/>
                <w:sz w:val="18"/>
                <w:lang w:eastAsia="es-MX"/>
              </w:rPr>
              <w:t>Artículo 28</w:t>
            </w: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Cs/>
                <w:i/>
                <w:iCs/>
                <w:sz w:val="18"/>
                <w:lang w:eastAsia="es-MX"/>
              </w:rPr>
            </w:pP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hAnsi="Candara"/>
                <w:i/>
                <w:sz w:val="18"/>
                <w:szCs w:val="18"/>
              </w:rPr>
            </w:pPr>
            <w:r w:rsidRPr="0068433C">
              <w:rPr>
                <w:rFonts w:ascii="Candara" w:eastAsia="Times New Roman" w:hAnsi="Candara" w:cs="Times New Roman"/>
                <w:b/>
                <w:bCs/>
                <w:i/>
                <w:iCs/>
                <w:sz w:val="18"/>
                <w:lang w:eastAsia="es-MX"/>
              </w:rPr>
              <w:t xml:space="preserve">Fracción II. </w:t>
            </w:r>
            <w:r w:rsidRPr="0068433C">
              <w:rPr>
                <w:rFonts w:ascii="Candara" w:hAnsi="Candara"/>
                <w:i/>
                <w:sz w:val="18"/>
                <w:szCs w:val="18"/>
              </w:rPr>
              <w:t xml:space="preserve">Toda la información relacionada con sus procedimientos de admisión;  </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 xml:space="preserve">SECRETARÍA ACADÉMICA; DIRECCIÓN GENERAL DE EDUCACIÓN MEDIA SUPERIOR Y </w:t>
            </w:r>
            <w:proofErr w:type="spellStart"/>
            <w:r w:rsidRPr="0068433C">
              <w:rPr>
                <w:rFonts w:ascii="Candara" w:eastAsia="Times New Roman" w:hAnsi="Candara" w:cs="Times New Roman"/>
                <w:sz w:val="18"/>
                <w:lang w:eastAsia="es-MX"/>
              </w:rPr>
              <w:t>CECAD</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rPr>
                <w:rFonts w:ascii="Candara" w:hAnsi="Candara" w:cstheme="minorHAnsi"/>
                <w:color w:val="000000"/>
                <w:sz w:val="18"/>
                <w:szCs w:val="18"/>
                <w:lang w:val="en-US"/>
              </w:rPr>
            </w:pPr>
            <w:proofErr w:type="spellStart"/>
            <w:r w:rsidRPr="0068433C">
              <w:rPr>
                <w:rFonts w:ascii="Candara" w:hAnsi="Candara" w:cstheme="minorHAnsi"/>
                <w:color w:val="000000"/>
                <w:sz w:val="18"/>
                <w:szCs w:val="18"/>
                <w:lang w:val="en-US"/>
              </w:rPr>
              <w:t>Formato</w:t>
            </w:r>
            <w:proofErr w:type="spellEnd"/>
            <w:r w:rsidRPr="0068433C">
              <w:rPr>
                <w:rFonts w:ascii="Candara" w:hAnsi="Candara" w:cstheme="minorHAnsi"/>
                <w:color w:val="000000"/>
                <w:sz w:val="18"/>
                <w:szCs w:val="18"/>
                <w:lang w:val="en-US"/>
              </w:rPr>
              <w:t xml:space="preserve">  2 LTO_Art_28_Fr_II</w:t>
            </w:r>
          </w:p>
          <w:p w:rsidR="0068433C" w:rsidRPr="0068433C" w:rsidRDefault="0068433C" w:rsidP="0068433C">
            <w:pPr>
              <w:spacing w:after="0" w:line="240" w:lineRule="auto"/>
              <w:rPr>
                <w:rFonts w:ascii="Candara" w:eastAsia="Times New Roman" w:hAnsi="Candara" w:cs="Times New Roman"/>
                <w:sz w:val="18"/>
                <w:szCs w:val="18"/>
                <w:lang w:val="en-US" w:eastAsia="es-MX"/>
              </w:rPr>
            </w:pPr>
            <w:r w:rsidRPr="0068433C">
              <w:rPr>
                <w:rFonts w:ascii="Candara" w:eastAsia="Times New Roman" w:hAnsi="Candara" w:cs="Times New Roman"/>
                <w:sz w:val="18"/>
                <w:szCs w:val="18"/>
                <w:lang w:val="en-US" w:eastAsia="es-MX"/>
              </w:rPr>
              <w:t xml:space="preserve"> </w:t>
            </w:r>
          </w:p>
        </w:tc>
      </w:tr>
      <w:tr w:rsidR="0068433C" w:rsidRPr="0068433C" w:rsidTr="007327FD">
        <w:trPr>
          <w:trHeight w:val="18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val="en-US" w:eastAsia="es-MX"/>
              </w:rPr>
            </w:pPr>
          </w:p>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LTO</w:t>
            </w:r>
            <w:proofErr w:type="spellEnd"/>
          </w:p>
          <w:p w:rsidR="0068433C" w:rsidRPr="0068433C" w:rsidRDefault="0068433C" w:rsidP="0068433C">
            <w:pPr>
              <w:spacing w:after="0" w:line="240" w:lineRule="auto"/>
              <w:rPr>
                <w:rFonts w:ascii="Candara" w:eastAsia="Times New Roman" w:hAnsi="Candara" w:cs="Times New Roman"/>
                <w:bCs/>
                <w:i/>
                <w:iCs/>
                <w:sz w:val="18"/>
                <w:lang w:eastAsia="es-MX"/>
              </w:rPr>
            </w:pP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t xml:space="preserve"> </w:t>
            </w:r>
            <w:r w:rsidRPr="0068433C">
              <w:rPr>
                <w:rFonts w:ascii="Candara" w:eastAsia="Times New Roman" w:hAnsi="Candara" w:cs="Times New Roman"/>
                <w:b/>
                <w:bCs/>
                <w:i/>
                <w:iCs/>
                <w:sz w:val="18"/>
                <w:lang w:eastAsia="es-MX"/>
              </w:rPr>
              <w:t>Artículo 28</w:t>
            </w: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Cs/>
                <w:i/>
                <w:iCs/>
                <w:sz w:val="18"/>
                <w:lang w:eastAsia="es-MX"/>
              </w:rPr>
            </w:pP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hAnsi="Candara"/>
                <w:i/>
                <w:sz w:val="18"/>
                <w:szCs w:val="18"/>
              </w:rPr>
            </w:pPr>
            <w:r w:rsidRPr="0068433C">
              <w:rPr>
                <w:rFonts w:ascii="Candara" w:eastAsia="Times New Roman" w:hAnsi="Candara" w:cs="Times New Roman"/>
                <w:b/>
                <w:bCs/>
                <w:i/>
                <w:iCs/>
                <w:sz w:val="18"/>
                <w:lang w:eastAsia="es-MX"/>
              </w:rPr>
              <w:t xml:space="preserve">Fracción III. </w:t>
            </w:r>
            <w:r w:rsidRPr="0068433C">
              <w:rPr>
                <w:rFonts w:ascii="Candara" w:hAnsi="Candara"/>
                <w:i/>
                <w:sz w:val="18"/>
                <w:szCs w:val="18"/>
              </w:rPr>
              <w:t xml:space="preserve">Los programas de becas y apoyos, los requisitos y el procedimiento para acceder a los mismos;  </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r w:rsidRPr="0068433C">
              <w:rPr>
                <w:rFonts w:ascii="Candara" w:hAnsi="Candara"/>
                <w:sz w:val="18"/>
                <w:szCs w:val="18"/>
              </w:rPr>
              <w:t>No 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sz w:val="18"/>
                <w:lang w:eastAsia="es-MX"/>
              </w:rPr>
              <w:t xml:space="preserve">Respecto de esta fracción, en la que se ordena la publicación de los requisitos y procedimiento para acceder a los programas de becas y apoyos, dado que en esencia se solicita la misma información que la fracción V del artículo 75 de la Ley General, que requiere el listado, procedimientos y requisitos para acceder a los programas de becas y apoyos, el sujeto obligado estará a lo dispuesto en los Lineamientos Técnicos Generales, haciendo el llenado del Formato 5. LGT_Art_75_Fr_V </w:t>
            </w:r>
          </w:p>
          <w:p w:rsidR="0068433C" w:rsidRPr="0068433C" w:rsidRDefault="0068433C" w:rsidP="0068433C">
            <w:pPr>
              <w:spacing w:after="0" w:line="240" w:lineRule="auto"/>
              <w:jc w:val="both"/>
              <w:rPr>
                <w:rFonts w:ascii="Candara" w:eastAsia="Times New Roman" w:hAnsi="Candara" w:cs="Times New Roman"/>
                <w:sz w:val="18"/>
                <w:lang w:eastAsia="es-MX"/>
              </w:rPr>
            </w:pPr>
            <w:r w:rsidRPr="0068433C">
              <w:rPr>
                <w:rFonts w:ascii="Candara" w:eastAsia="Times New Roman" w:hAnsi="Candara" w:cs="Times New Roman"/>
                <w:sz w:val="18"/>
                <w:lang w:eastAsia="es-MX"/>
              </w:rPr>
              <w:t>En razón de lo anterior, esta fracción de la Ley Local no resulta aplicable al sujeto obligado.</w:t>
            </w: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rPr>
                <w:rFonts w:ascii="Candara" w:hAnsi="Candara" w:cstheme="minorHAnsi"/>
                <w:color w:val="000000"/>
                <w:sz w:val="18"/>
                <w:szCs w:val="18"/>
              </w:rPr>
            </w:pPr>
          </w:p>
          <w:p w:rsidR="0068433C" w:rsidRPr="0068433C" w:rsidRDefault="0068433C" w:rsidP="0068433C">
            <w:pPr>
              <w:spacing w:after="0" w:line="240" w:lineRule="auto"/>
              <w:jc w:val="both"/>
              <w:rPr>
                <w:rFonts w:ascii="Candara" w:eastAsia="Times New Roman" w:hAnsi="Candara" w:cs="Times New Roman"/>
                <w:sz w:val="18"/>
                <w:szCs w:val="18"/>
                <w:lang w:eastAsia="es-MX"/>
              </w:rPr>
            </w:pPr>
            <w:r w:rsidRPr="0068433C">
              <w:rPr>
                <w:rFonts w:ascii="Candara" w:eastAsia="Times New Roman" w:hAnsi="Candara" w:cs="Times New Roman"/>
                <w:sz w:val="18"/>
                <w:szCs w:val="18"/>
                <w:lang w:eastAsia="es-MX"/>
              </w:rPr>
              <w:t xml:space="preserve"> </w:t>
            </w:r>
          </w:p>
        </w:tc>
      </w:tr>
      <w:tr w:rsidR="0068433C" w:rsidRPr="0068433C" w:rsidTr="007327FD">
        <w:trPr>
          <w:trHeight w:val="74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LTO</w:t>
            </w:r>
            <w:proofErr w:type="spellEnd"/>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
                <w:bCs/>
                <w:i/>
                <w:iCs/>
                <w:sz w:val="18"/>
                <w:lang w:eastAsia="es-MX"/>
              </w:rPr>
              <w:t>Artículo 28</w:t>
            </w: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hAnsi="Candara"/>
                <w:i/>
                <w:sz w:val="18"/>
                <w:szCs w:val="18"/>
              </w:rPr>
            </w:pPr>
            <w:r w:rsidRPr="0068433C">
              <w:rPr>
                <w:rFonts w:ascii="Candara" w:eastAsia="Times New Roman" w:hAnsi="Candara" w:cs="Times New Roman"/>
                <w:b/>
                <w:bCs/>
                <w:i/>
                <w:iCs/>
                <w:sz w:val="18"/>
                <w:lang w:eastAsia="es-MX"/>
              </w:rPr>
              <w:t xml:space="preserve">Fracción IV. </w:t>
            </w:r>
            <w:r w:rsidRPr="0068433C">
              <w:rPr>
                <w:rFonts w:ascii="Candara" w:hAnsi="Candara"/>
                <w:i/>
                <w:sz w:val="18"/>
                <w:szCs w:val="18"/>
              </w:rPr>
              <w:t>Los indicadores de resultados en las evaluaciones al desempeño de la planta académica;</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TODAS LAS UNIDADES ACADÉMICAS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rPr>
                <w:rFonts w:ascii="Candara" w:hAnsi="Candara" w:cstheme="minorHAnsi"/>
                <w:color w:val="000000"/>
                <w:sz w:val="18"/>
                <w:szCs w:val="18"/>
                <w:lang w:val="en-US"/>
              </w:rPr>
            </w:pPr>
            <w:proofErr w:type="spellStart"/>
            <w:r w:rsidRPr="0068433C">
              <w:rPr>
                <w:rFonts w:ascii="Candara" w:hAnsi="Candara" w:cstheme="minorHAnsi"/>
                <w:color w:val="000000"/>
                <w:sz w:val="18"/>
                <w:szCs w:val="18"/>
                <w:lang w:val="en-US"/>
              </w:rPr>
              <w:t>Formato</w:t>
            </w:r>
            <w:proofErr w:type="spellEnd"/>
            <w:r w:rsidRPr="0068433C">
              <w:rPr>
                <w:rFonts w:ascii="Candara" w:hAnsi="Candara" w:cstheme="minorHAnsi"/>
                <w:color w:val="000000"/>
                <w:sz w:val="18"/>
                <w:szCs w:val="18"/>
                <w:lang w:val="en-US"/>
              </w:rPr>
              <w:t xml:space="preserve">  4 LTO_Art_28_Fr_IV</w:t>
            </w:r>
          </w:p>
          <w:p w:rsidR="0068433C" w:rsidRPr="0068433C" w:rsidRDefault="0068433C" w:rsidP="0068433C">
            <w:pPr>
              <w:spacing w:after="0" w:line="240" w:lineRule="auto"/>
              <w:rPr>
                <w:rFonts w:ascii="Candara" w:eastAsia="Times New Roman" w:hAnsi="Candara" w:cs="Times New Roman"/>
                <w:sz w:val="18"/>
                <w:szCs w:val="18"/>
                <w:lang w:val="en-US" w:eastAsia="es-MX"/>
              </w:rPr>
            </w:pPr>
            <w:r w:rsidRPr="0068433C">
              <w:rPr>
                <w:rFonts w:ascii="Candara" w:eastAsia="Times New Roman" w:hAnsi="Candara" w:cs="Times New Roman"/>
                <w:sz w:val="18"/>
                <w:szCs w:val="18"/>
                <w:lang w:val="en-US" w:eastAsia="es-MX"/>
              </w:rPr>
              <w:t xml:space="preserve"> </w:t>
            </w:r>
          </w:p>
        </w:tc>
      </w:tr>
      <w:tr w:rsidR="0068433C" w:rsidRPr="0068433C" w:rsidTr="007327FD">
        <w:trPr>
          <w:trHeight w:val="69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val="en-US" w:eastAsia="es-MX"/>
              </w:rPr>
            </w:pPr>
          </w:p>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LTO</w:t>
            </w:r>
            <w:proofErr w:type="spellEnd"/>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
                <w:bCs/>
                <w:i/>
                <w:iCs/>
                <w:sz w:val="18"/>
                <w:lang w:eastAsia="es-MX"/>
              </w:rPr>
              <w:t>Artículo 28</w:t>
            </w: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hAnsi="Candara"/>
                <w:i/>
                <w:sz w:val="18"/>
                <w:szCs w:val="18"/>
              </w:rPr>
            </w:pPr>
            <w:r w:rsidRPr="0068433C">
              <w:rPr>
                <w:rFonts w:ascii="Candara" w:eastAsia="Times New Roman" w:hAnsi="Candara" w:cs="Times New Roman"/>
                <w:b/>
                <w:bCs/>
                <w:i/>
                <w:iCs/>
                <w:sz w:val="18"/>
                <w:lang w:eastAsia="es-MX"/>
              </w:rPr>
              <w:t xml:space="preserve">Fracción V. </w:t>
            </w:r>
            <w:r w:rsidRPr="0068433C">
              <w:rPr>
                <w:rFonts w:ascii="Candara" w:hAnsi="Candara"/>
                <w:i/>
                <w:sz w:val="18"/>
                <w:szCs w:val="18"/>
              </w:rPr>
              <w:t>El número de estudiantes que egresan por ciclo escolar, por escuela o facultad;</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TODAS LAS UNIDADES ACADÉMICAS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rPr>
                <w:rFonts w:ascii="Candara" w:eastAsia="Times New Roman" w:hAnsi="Candara" w:cs="Times New Roman"/>
                <w:sz w:val="18"/>
                <w:szCs w:val="18"/>
                <w:lang w:val="en-US" w:eastAsia="es-MX"/>
              </w:rPr>
            </w:pPr>
            <w:proofErr w:type="spellStart"/>
            <w:r w:rsidRPr="0068433C">
              <w:rPr>
                <w:rFonts w:ascii="Candara" w:hAnsi="Candara" w:cstheme="minorHAnsi"/>
                <w:color w:val="000000"/>
                <w:sz w:val="18"/>
                <w:szCs w:val="18"/>
                <w:lang w:val="en-US"/>
              </w:rPr>
              <w:t>Formato</w:t>
            </w:r>
            <w:proofErr w:type="spellEnd"/>
            <w:r w:rsidRPr="0068433C">
              <w:rPr>
                <w:rFonts w:ascii="Candara" w:hAnsi="Candara" w:cstheme="minorHAnsi"/>
                <w:color w:val="000000"/>
                <w:sz w:val="18"/>
                <w:szCs w:val="18"/>
                <w:lang w:val="en-US"/>
              </w:rPr>
              <w:t xml:space="preserve">  5 LTO_Art_28_Fr_V</w:t>
            </w:r>
            <w:r w:rsidRPr="0068433C">
              <w:rPr>
                <w:rFonts w:ascii="Candara" w:eastAsia="Times New Roman" w:hAnsi="Candara" w:cs="Times New Roman"/>
                <w:sz w:val="18"/>
                <w:szCs w:val="18"/>
                <w:lang w:val="en-US" w:eastAsia="es-MX"/>
              </w:rPr>
              <w:t xml:space="preserve"> </w:t>
            </w:r>
          </w:p>
        </w:tc>
      </w:tr>
      <w:tr w:rsidR="0068433C" w:rsidRPr="0068433C" w:rsidTr="007327FD">
        <w:trPr>
          <w:trHeight w:val="78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val="en-US" w:eastAsia="es-MX"/>
              </w:rPr>
            </w:pPr>
          </w:p>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LTO</w:t>
            </w:r>
            <w:proofErr w:type="spellEnd"/>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t xml:space="preserve"> </w:t>
            </w:r>
            <w:r w:rsidRPr="0068433C">
              <w:rPr>
                <w:rFonts w:ascii="Candara" w:eastAsia="Times New Roman" w:hAnsi="Candara" w:cs="Times New Roman"/>
                <w:b/>
                <w:bCs/>
                <w:i/>
                <w:iCs/>
                <w:sz w:val="18"/>
                <w:lang w:eastAsia="es-MX"/>
              </w:rPr>
              <w:t>Artículo 28</w:t>
            </w:r>
            <w:r w:rsidRPr="0068433C">
              <w:rPr>
                <w:rFonts w:ascii="Candara" w:eastAsia="Times New Roman" w:hAnsi="Candara" w:cs="Times New Roman"/>
                <w:bCs/>
                <w:i/>
                <w:iCs/>
                <w:sz w:val="18"/>
                <w:lang w:eastAsia="es-MX"/>
              </w:rPr>
              <w:t>:</w:t>
            </w:r>
          </w:p>
          <w:p w:rsidR="0068433C" w:rsidRPr="0068433C" w:rsidRDefault="0068433C" w:rsidP="0068433C">
            <w:pPr>
              <w:spacing w:after="0" w:line="240" w:lineRule="auto"/>
              <w:rPr>
                <w:rFonts w:ascii="Candara" w:eastAsia="Times New Roman" w:hAnsi="Candara" w:cs="Times New Roman"/>
                <w:bCs/>
                <w:i/>
                <w:iCs/>
                <w:sz w:val="18"/>
                <w:lang w:eastAsia="es-MX"/>
              </w:rPr>
            </w:pPr>
            <w:r w:rsidRPr="0068433C">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hAnsi="Candara"/>
                <w:i/>
                <w:sz w:val="18"/>
                <w:szCs w:val="18"/>
              </w:rPr>
            </w:pPr>
            <w:r w:rsidRPr="0068433C">
              <w:rPr>
                <w:rFonts w:ascii="Candara" w:eastAsia="Times New Roman" w:hAnsi="Candara" w:cs="Times New Roman"/>
                <w:b/>
                <w:bCs/>
                <w:i/>
                <w:iCs/>
                <w:sz w:val="18"/>
                <w:lang w:eastAsia="es-MX"/>
              </w:rPr>
              <w:t xml:space="preserve">Fracción VI. </w:t>
            </w:r>
            <w:r w:rsidRPr="0068433C">
              <w:rPr>
                <w:rFonts w:ascii="Candara" w:hAnsi="Candara"/>
                <w:i/>
                <w:sz w:val="18"/>
                <w:szCs w:val="18"/>
              </w:rPr>
              <w:t xml:space="preserve">El calendario del ciclo escolar.  </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r w:rsidRPr="0068433C">
              <w:rPr>
                <w:rFonts w:ascii="Candara" w:hAnsi="Candara"/>
                <w:sz w:val="18"/>
                <w:szCs w:val="18"/>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sz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SECRETARÍA GENERAL</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spacing w:after="0"/>
              <w:rPr>
                <w:rFonts w:ascii="Candara" w:eastAsia="Times New Roman" w:hAnsi="Candara" w:cs="Times New Roman"/>
                <w:sz w:val="18"/>
                <w:szCs w:val="18"/>
                <w:lang w:val="en-US" w:eastAsia="es-MX"/>
              </w:rPr>
            </w:pPr>
            <w:proofErr w:type="spellStart"/>
            <w:r w:rsidRPr="0068433C">
              <w:rPr>
                <w:rFonts w:ascii="Candara" w:hAnsi="Candara" w:cstheme="minorHAnsi"/>
                <w:color w:val="000000"/>
                <w:sz w:val="18"/>
                <w:szCs w:val="18"/>
                <w:lang w:val="en-US"/>
              </w:rPr>
              <w:t>Formato</w:t>
            </w:r>
            <w:proofErr w:type="spellEnd"/>
            <w:r w:rsidRPr="0068433C">
              <w:rPr>
                <w:rFonts w:ascii="Candara" w:hAnsi="Candara" w:cstheme="minorHAnsi"/>
                <w:color w:val="000000"/>
                <w:sz w:val="18"/>
                <w:szCs w:val="18"/>
                <w:lang w:val="en-US"/>
              </w:rPr>
              <w:t xml:space="preserve">  6 LTO_Art_28_Fr_VI</w:t>
            </w:r>
          </w:p>
        </w:tc>
      </w:tr>
      <w:tr w:rsidR="0068433C" w:rsidRPr="0068433C" w:rsidTr="007327FD">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b/>
                <w:bCs/>
                <w:i/>
                <w:iCs/>
                <w:sz w:val="18"/>
                <w:lang w:eastAsia="es-MX"/>
              </w:rPr>
            </w:pPr>
          </w:p>
          <w:p w:rsidR="0068433C" w:rsidRPr="0068433C" w:rsidRDefault="0068433C" w:rsidP="0068433C">
            <w:pPr>
              <w:spacing w:after="0" w:line="240" w:lineRule="auto"/>
              <w:rPr>
                <w:rFonts w:ascii="Candara" w:eastAsia="Times New Roman" w:hAnsi="Candara" w:cs="Times New Roman"/>
                <w:b/>
                <w:bCs/>
                <w:i/>
                <w:iCs/>
                <w:sz w:val="18"/>
                <w:lang w:eastAsia="es-MX"/>
              </w:rPr>
            </w:pPr>
            <w:proofErr w:type="spellStart"/>
            <w:r w:rsidRPr="0068433C">
              <w:rPr>
                <w:rFonts w:ascii="Candara" w:eastAsia="Times New Roman" w:hAnsi="Candara" w:cs="Times New Roman"/>
                <w:b/>
                <w:bCs/>
                <w:i/>
                <w:iCs/>
                <w:sz w:val="18"/>
                <w:lang w:eastAsia="es-MX"/>
              </w:rPr>
              <w:t>LTO</w:t>
            </w:r>
            <w:proofErr w:type="spellEnd"/>
          </w:p>
          <w:p w:rsidR="0068433C" w:rsidRPr="0068433C" w:rsidRDefault="0068433C" w:rsidP="0068433C">
            <w:pPr>
              <w:spacing w:after="0" w:line="240" w:lineRule="auto"/>
              <w:rPr>
                <w:rFonts w:ascii="Candara" w:eastAsia="Times New Roman" w:hAnsi="Candara" w:cs="Times New Roman"/>
                <w:bCs/>
                <w:i/>
                <w:iCs/>
                <w:sz w:val="18"/>
                <w:szCs w:val="18"/>
                <w:lang w:eastAsia="es-MX"/>
              </w:rPr>
            </w:pPr>
            <w:r w:rsidRPr="0068433C">
              <w:rPr>
                <w:rFonts w:ascii="Candara" w:eastAsia="Times New Roman" w:hAnsi="Candara" w:cs="Times New Roman"/>
                <w:b/>
                <w:bCs/>
                <w:i/>
                <w:iCs/>
                <w:sz w:val="18"/>
                <w:szCs w:val="18"/>
                <w:lang w:eastAsia="es-MX"/>
              </w:rPr>
              <w:t>Artículo 36.</w:t>
            </w:r>
            <w:r w:rsidRPr="0068433C">
              <w:rPr>
                <w:rFonts w:ascii="Candara" w:eastAsia="Times New Roman" w:hAnsi="Candara" w:cs="Times New Roman"/>
                <w:bCs/>
                <w:i/>
                <w:iCs/>
                <w:sz w:val="18"/>
                <w:szCs w:val="18"/>
                <w:lang w:eastAsia="es-MX"/>
              </w:rPr>
              <w:t xml:space="preserve"> </w:t>
            </w:r>
            <w:r w:rsidRPr="0068433C">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jc w:val="center"/>
              <w:rPr>
                <w:rFonts w:ascii="Candara" w:eastAsia="Times New Roman" w:hAnsi="Candara" w:cs="Times New Roman"/>
                <w:sz w:val="18"/>
                <w:szCs w:val="18"/>
                <w:lang w:eastAsia="es-MX"/>
              </w:rPr>
            </w:pPr>
            <w:r w:rsidRPr="0068433C">
              <w:rPr>
                <w:rFonts w:ascii="Candara" w:eastAsia="Times New Roman" w:hAnsi="Candara" w:cs="Times New Roman"/>
                <w:sz w:val="18"/>
                <w:szCs w:val="18"/>
                <w:lang w:eastAsia="es-MX"/>
              </w:rPr>
              <w:t>Aplica</w:t>
            </w:r>
          </w:p>
        </w:tc>
        <w:tc>
          <w:tcPr>
            <w:tcW w:w="2694" w:type="dxa"/>
            <w:tcBorders>
              <w:top w:val="single" w:sz="4" w:space="0" w:color="auto"/>
              <w:left w:val="nil"/>
              <w:bottom w:val="single" w:sz="4" w:space="0" w:color="auto"/>
              <w:right w:val="single" w:sz="4" w:space="0" w:color="auto"/>
            </w:tcBorders>
            <w:shd w:val="clear" w:color="auto" w:fill="auto"/>
            <w:vAlign w:val="center"/>
          </w:tcPr>
          <w:p w:rsidR="0068433C" w:rsidRPr="0068433C" w:rsidRDefault="0068433C" w:rsidP="0068433C">
            <w:pPr>
              <w:spacing w:after="0" w:line="240" w:lineRule="auto"/>
              <w:rPr>
                <w:rFonts w:ascii="Candara" w:eastAsia="Times New Roman" w:hAnsi="Candara" w:cs="Times New Roman"/>
                <w:sz w:val="18"/>
                <w:szCs w:val="18"/>
                <w:lang w:eastAsia="es-MX"/>
              </w:rPr>
            </w:pPr>
          </w:p>
        </w:tc>
        <w:tc>
          <w:tcPr>
            <w:tcW w:w="1984" w:type="dxa"/>
            <w:tcBorders>
              <w:top w:val="single" w:sz="4" w:space="0" w:color="auto"/>
              <w:left w:val="nil"/>
              <w:bottom w:val="single" w:sz="4" w:space="0" w:color="auto"/>
              <w:right w:val="single" w:sz="4" w:space="0" w:color="auto"/>
            </w:tcBorders>
            <w:vAlign w:val="center"/>
          </w:tcPr>
          <w:p w:rsidR="0068433C" w:rsidRPr="0068433C" w:rsidRDefault="0068433C" w:rsidP="0068433C">
            <w:pPr>
              <w:spacing w:after="0" w:line="240" w:lineRule="auto"/>
              <w:rPr>
                <w:rFonts w:ascii="Candara" w:eastAsia="Times New Roman" w:hAnsi="Candara" w:cs="Times New Roman"/>
                <w:sz w:val="18"/>
                <w:lang w:eastAsia="es-MX"/>
              </w:rPr>
            </w:pPr>
            <w:r w:rsidRPr="0068433C">
              <w:rPr>
                <w:rFonts w:ascii="Candara" w:eastAsia="Times New Roman" w:hAnsi="Candara" w:cs="Times New Roman"/>
                <w:sz w:val="18"/>
                <w:lang w:eastAsia="es-MX"/>
              </w:rPr>
              <w:t>DIRECCIÓN DE OBRAS Y SERVICIOS UNIVERSITARIOS</w:t>
            </w:r>
          </w:p>
        </w:tc>
        <w:tc>
          <w:tcPr>
            <w:tcW w:w="2977" w:type="dxa"/>
            <w:tcBorders>
              <w:top w:val="single" w:sz="4" w:space="0" w:color="auto"/>
              <w:left w:val="single" w:sz="4" w:space="0" w:color="auto"/>
              <w:bottom w:val="single" w:sz="4" w:space="0" w:color="auto"/>
              <w:right w:val="single" w:sz="4" w:space="0" w:color="auto"/>
            </w:tcBorders>
            <w:vAlign w:val="center"/>
          </w:tcPr>
          <w:p w:rsidR="0068433C" w:rsidRPr="0068433C" w:rsidRDefault="0068433C" w:rsidP="0068433C">
            <w:pPr>
              <w:pStyle w:val="Ttulo3"/>
              <w:spacing w:after="240"/>
              <w:rPr>
                <w:rFonts w:ascii="Candara" w:eastAsia="Times New Roman" w:hAnsi="Candara" w:cstheme="minorHAnsi"/>
                <w:b w:val="0"/>
                <w:sz w:val="18"/>
                <w:szCs w:val="18"/>
                <w:lang w:val="es-MX" w:eastAsia="es-MX"/>
              </w:rPr>
            </w:pPr>
            <w:r w:rsidRPr="0068433C">
              <w:rPr>
                <w:rFonts w:ascii="Candara" w:hAnsi="Candara"/>
                <w:b w:val="0"/>
                <w:color w:val="auto"/>
                <w:sz w:val="18"/>
                <w:szCs w:val="18"/>
              </w:rPr>
              <w:t>Formato  36 LTO_Art_36</w:t>
            </w:r>
          </w:p>
        </w:tc>
      </w:tr>
    </w:tbl>
    <w:p w:rsidR="0086030A" w:rsidRPr="0068433C"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68433C" w:rsidTr="0085175D">
        <w:trPr>
          <w:trHeight w:val="1143"/>
          <w:jc w:val="center"/>
        </w:trPr>
        <w:tc>
          <w:tcPr>
            <w:tcW w:w="4126" w:type="dxa"/>
          </w:tcPr>
          <w:p w:rsidR="00F74F9A" w:rsidRPr="0068433C" w:rsidRDefault="00C442CD" w:rsidP="009974A3">
            <w:pPr>
              <w:jc w:val="both"/>
              <w:rPr>
                <w:rFonts w:ascii="Candara" w:eastAsia="Calibri" w:hAnsi="Candara" w:cs="Times New Roman"/>
                <w:sz w:val="18"/>
              </w:rPr>
            </w:pPr>
            <w:r w:rsidRPr="0068433C">
              <w:rPr>
                <w:rFonts w:ascii="Candara" w:eastAsia="Calibri" w:hAnsi="Candara" w:cs="Times New Roman"/>
                <w:noProof/>
                <w:sz w:val="18"/>
                <w:lang w:eastAsia="es-MX"/>
              </w:rPr>
              <mc:AlternateContent>
                <mc:Choice Requires="wps">
                  <w:drawing>
                    <wp:anchor distT="4294967294" distB="4294967294" distL="114300" distR="114300" simplePos="0" relativeHeight="251667456" behindDoc="0" locked="0" layoutInCell="1" allowOverlap="1">
                      <wp:simplePos x="0" y="0"/>
                      <wp:positionH relativeFrom="column">
                        <wp:posOffset>-24130</wp:posOffset>
                      </wp:positionH>
                      <wp:positionV relativeFrom="paragraph">
                        <wp:posOffset>653414</wp:posOffset>
                      </wp:positionV>
                      <wp:extent cx="1493520" cy="0"/>
                      <wp:effectExtent l="0" t="0" r="1143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AB5CC" id="3 Conector recto"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" strokecolor="#4579b8 [3044]">
                      <o:lock v:ext="edit" shapetype="f"/>
                    </v:line>
                  </w:pict>
                </mc:Fallback>
              </mc:AlternateContent>
            </w:r>
            <w:r w:rsidR="00F74F9A" w:rsidRPr="0068433C">
              <w:rPr>
                <w:rFonts w:ascii="Candara" w:eastAsia="Calibri" w:hAnsi="Candara" w:cs="Times New Roman"/>
                <w:sz w:val="18"/>
              </w:rPr>
              <w:t>Elaboró</w:t>
            </w:r>
          </w:p>
        </w:tc>
        <w:tc>
          <w:tcPr>
            <w:tcW w:w="4127" w:type="dxa"/>
          </w:tcPr>
          <w:p w:rsidR="00F74F9A" w:rsidRPr="0068433C" w:rsidRDefault="00C442CD" w:rsidP="009974A3">
            <w:pPr>
              <w:jc w:val="both"/>
              <w:rPr>
                <w:rFonts w:ascii="Candara" w:eastAsia="Calibri" w:hAnsi="Candara" w:cs="Times New Roman"/>
                <w:sz w:val="18"/>
              </w:rPr>
            </w:pPr>
            <w:r w:rsidRPr="0068433C">
              <w:rPr>
                <w:rFonts w:ascii="Candara" w:eastAsia="Calibri" w:hAnsi="Candara" w:cs="Times New Roman"/>
                <w:noProof/>
                <w:sz w:val="18"/>
                <w:lang w:eastAsia="es-MX"/>
              </w:rPr>
              <mc:AlternateContent>
                <mc:Choice Requires="wps">
                  <w:drawing>
                    <wp:anchor distT="4294967294" distB="4294967294" distL="114300" distR="114300" simplePos="0" relativeHeight="251663360" behindDoc="0" locked="0" layoutInCell="1" allowOverlap="1">
                      <wp:simplePos x="0" y="0"/>
                      <wp:positionH relativeFrom="column">
                        <wp:posOffset>-7620</wp:posOffset>
                      </wp:positionH>
                      <wp:positionV relativeFrom="paragraph">
                        <wp:posOffset>638174</wp:posOffset>
                      </wp:positionV>
                      <wp:extent cx="1645920" cy="0"/>
                      <wp:effectExtent l="0" t="0" r="11430"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3C5E5" id="1 Conector recto"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" strokecolor="#4579b8 [3044]">
                      <o:lock v:ext="edit" shapetype="f"/>
                    </v:line>
                  </w:pict>
                </mc:Fallback>
              </mc:AlternateContent>
            </w:r>
            <w:r w:rsidR="00F74F9A" w:rsidRPr="0068433C">
              <w:rPr>
                <w:rFonts w:ascii="Candara" w:eastAsia="Calibri" w:hAnsi="Candara" w:cs="Times New Roman"/>
                <w:sz w:val="18"/>
              </w:rPr>
              <w:t>Supervisó</w:t>
            </w:r>
          </w:p>
        </w:tc>
        <w:tc>
          <w:tcPr>
            <w:tcW w:w="4127" w:type="dxa"/>
          </w:tcPr>
          <w:p w:rsidR="00F74F9A" w:rsidRPr="0068433C" w:rsidRDefault="00C442CD" w:rsidP="009974A3">
            <w:pPr>
              <w:jc w:val="both"/>
              <w:rPr>
                <w:rFonts w:ascii="Candara" w:eastAsia="Calibri" w:hAnsi="Candara" w:cs="Times New Roman"/>
                <w:sz w:val="18"/>
              </w:rPr>
            </w:pPr>
            <w:r w:rsidRPr="0068433C">
              <w:rPr>
                <w:rFonts w:ascii="Candara" w:eastAsia="Calibri" w:hAnsi="Candara" w:cs="Times New Roman"/>
                <w:noProof/>
                <w:sz w:val="18"/>
                <w:lang w:eastAsia="es-MX"/>
              </w:rPr>
              <mc:AlternateContent>
                <mc:Choice Requires="wps">
                  <w:drawing>
                    <wp:anchor distT="4294967294" distB="4294967294" distL="114300" distR="114300" simplePos="0" relativeHeight="251665408" behindDoc="0" locked="0" layoutInCell="1" allowOverlap="1">
                      <wp:simplePos x="0" y="0"/>
                      <wp:positionH relativeFrom="column">
                        <wp:posOffset>-14605</wp:posOffset>
                      </wp:positionH>
                      <wp:positionV relativeFrom="paragraph">
                        <wp:posOffset>653414</wp:posOffset>
                      </wp:positionV>
                      <wp:extent cx="1638300" cy="0"/>
                      <wp:effectExtent l="0" t="0" r="1905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31A73" id="2 Conector recto"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" strokecolor="#4579b8 [3044]">
                      <o:lock v:ext="edit" shapetype="f"/>
                    </v:line>
                  </w:pict>
                </mc:Fallback>
              </mc:AlternateContent>
            </w:r>
            <w:r w:rsidR="00F74F9A" w:rsidRPr="0068433C">
              <w:rPr>
                <w:rFonts w:ascii="Candara" w:eastAsia="Calibri" w:hAnsi="Candara" w:cs="Times New Roman"/>
                <w:sz w:val="18"/>
              </w:rPr>
              <w:t>Autorizó</w:t>
            </w:r>
          </w:p>
        </w:tc>
      </w:tr>
      <w:tr w:rsidR="00F74F9A" w:rsidRPr="0068433C" w:rsidTr="00297E01">
        <w:trPr>
          <w:trHeight w:val="205"/>
          <w:jc w:val="center"/>
        </w:trPr>
        <w:tc>
          <w:tcPr>
            <w:tcW w:w="4126" w:type="dxa"/>
          </w:tcPr>
          <w:p w:rsidR="00BA2D80" w:rsidRPr="0068433C" w:rsidRDefault="0098438C" w:rsidP="0046056C">
            <w:pPr>
              <w:jc w:val="both"/>
              <w:rPr>
                <w:rFonts w:ascii="Candara" w:eastAsia="Calibri" w:hAnsi="Candara" w:cs="Times New Roman"/>
                <w:sz w:val="18"/>
              </w:rPr>
            </w:pPr>
            <w:r w:rsidRPr="0068433C">
              <w:rPr>
                <w:rFonts w:ascii="Candara" w:eastAsia="Calibri" w:hAnsi="Candara" w:cs="Times New Roman"/>
                <w:sz w:val="18"/>
              </w:rPr>
              <w:t>Lic. Thomas Aguilar Mendoza</w:t>
            </w:r>
          </w:p>
          <w:p w:rsidR="0098438C" w:rsidRPr="0068433C" w:rsidRDefault="0098438C" w:rsidP="0046056C">
            <w:pPr>
              <w:jc w:val="both"/>
              <w:rPr>
                <w:rFonts w:ascii="Candara" w:eastAsia="Calibri" w:hAnsi="Candara" w:cs="Times New Roman"/>
                <w:sz w:val="18"/>
              </w:rPr>
            </w:pPr>
            <w:r w:rsidRPr="0068433C">
              <w:rPr>
                <w:rFonts w:ascii="Candara" w:eastAsia="Calibri" w:hAnsi="Candara" w:cs="Times New Roman"/>
                <w:sz w:val="18"/>
              </w:rPr>
              <w:t>Jefe del Departamento de Quejas y Denuncias</w:t>
            </w:r>
          </w:p>
        </w:tc>
        <w:tc>
          <w:tcPr>
            <w:tcW w:w="4127" w:type="dxa"/>
          </w:tcPr>
          <w:p w:rsidR="00F74F9A" w:rsidRPr="0068433C" w:rsidRDefault="00F74F9A" w:rsidP="009974A3">
            <w:pPr>
              <w:jc w:val="both"/>
              <w:rPr>
                <w:rFonts w:ascii="Candara" w:eastAsia="Calibri" w:hAnsi="Candara" w:cs="Times New Roman"/>
                <w:sz w:val="18"/>
              </w:rPr>
            </w:pPr>
            <w:r w:rsidRPr="0068433C">
              <w:rPr>
                <w:rFonts w:ascii="Candara" w:eastAsia="Calibri" w:hAnsi="Candara" w:cs="Times New Roman"/>
                <w:sz w:val="18"/>
              </w:rPr>
              <w:t>Lic. Lucila Martínez Altamirano</w:t>
            </w:r>
          </w:p>
          <w:p w:rsidR="00BA2D80" w:rsidRPr="0068433C" w:rsidRDefault="00BA2D80" w:rsidP="009974A3">
            <w:pPr>
              <w:jc w:val="both"/>
              <w:rPr>
                <w:rFonts w:ascii="Candara" w:eastAsia="Calibri" w:hAnsi="Candara" w:cs="Times New Roman"/>
                <w:sz w:val="18"/>
              </w:rPr>
            </w:pPr>
            <w:r w:rsidRPr="0068433C">
              <w:rPr>
                <w:rFonts w:ascii="Candara" w:eastAsia="Calibri" w:hAnsi="Candara" w:cs="Times New Roman"/>
                <w:sz w:val="18"/>
              </w:rPr>
              <w:t>Sub Directora Jurídica</w:t>
            </w:r>
          </w:p>
        </w:tc>
        <w:tc>
          <w:tcPr>
            <w:tcW w:w="4127" w:type="dxa"/>
          </w:tcPr>
          <w:p w:rsidR="00F74F9A" w:rsidRPr="0068433C" w:rsidRDefault="00F74F9A" w:rsidP="009974A3">
            <w:pPr>
              <w:jc w:val="both"/>
              <w:rPr>
                <w:rFonts w:ascii="Candara" w:eastAsia="Calibri" w:hAnsi="Candara" w:cs="Times New Roman"/>
                <w:sz w:val="18"/>
              </w:rPr>
            </w:pPr>
            <w:r w:rsidRPr="0068433C">
              <w:rPr>
                <w:rFonts w:ascii="Candara" w:eastAsia="Calibri" w:hAnsi="Candara" w:cs="Times New Roman"/>
                <w:sz w:val="18"/>
              </w:rPr>
              <w:t>Lic. Ricardo Dorantes Jiménez</w:t>
            </w:r>
          </w:p>
          <w:p w:rsidR="00BA2D80" w:rsidRPr="0068433C" w:rsidRDefault="00BA2D80" w:rsidP="009974A3">
            <w:pPr>
              <w:jc w:val="both"/>
              <w:rPr>
                <w:rFonts w:ascii="Candara" w:eastAsia="Calibri" w:hAnsi="Candara" w:cs="Times New Roman"/>
                <w:sz w:val="18"/>
              </w:rPr>
            </w:pPr>
            <w:r w:rsidRPr="0068433C">
              <w:rPr>
                <w:rFonts w:ascii="Candara" w:eastAsia="Calibri" w:hAnsi="Candara" w:cs="Times New Roman"/>
                <w:sz w:val="18"/>
              </w:rPr>
              <w:t>Director de Asuntos Jurídicos</w:t>
            </w:r>
          </w:p>
        </w:tc>
      </w:tr>
    </w:tbl>
    <w:p w:rsidR="00F74F9A" w:rsidRPr="0068433C"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sidRPr="0068433C">
        <w:rPr>
          <w:rFonts w:ascii="Candara" w:eastAsia="Calibri" w:hAnsi="Candara" w:cs="Times New Roman"/>
          <w:sz w:val="18"/>
        </w:rPr>
        <w:t xml:space="preserve">NOTA: </w:t>
      </w:r>
      <w:r w:rsidR="009974A3" w:rsidRPr="0068433C">
        <w:rPr>
          <w:rFonts w:ascii="Candara" w:eastAsia="Calibri" w:hAnsi="Candara" w:cs="Times New Roman"/>
          <w:sz w:val="18"/>
        </w:rPr>
        <w:t>La validación de la  presente  tabla de</w:t>
      </w:r>
      <w:r w:rsidR="009974A3" w:rsidRPr="0068433C">
        <w:rPr>
          <w:rFonts w:ascii="Candara" w:hAnsi="Candara"/>
          <w:sz w:val="18"/>
        </w:rPr>
        <w:t xml:space="preserve"> aplicabilidad</w:t>
      </w:r>
      <w:r w:rsidR="009974A3" w:rsidRPr="0068433C">
        <w:rPr>
          <w:rFonts w:ascii="Candara" w:eastAsia="Calibri" w:hAnsi="Candara" w:cs="Times New Roman"/>
          <w:sz w:val="18"/>
        </w:rPr>
        <w:t xml:space="preserve"> es susceptible de modifica</w:t>
      </w:r>
      <w:r w:rsidR="00730A2C" w:rsidRPr="0068433C">
        <w:rPr>
          <w:rFonts w:ascii="Candara" w:eastAsia="Calibri" w:hAnsi="Candara" w:cs="Times New Roman"/>
          <w:sz w:val="18"/>
        </w:rPr>
        <w:t>ción</w:t>
      </w:r>
      <w:r w:rsidR="009974A3" w:rsidRPr="0068433C">
        <w:rPr>
          <w:rFonts w:ascii="Candara" w:eastAsia="Calibri" w:hAnsi="Candara" w:cs="Times New Roman"/>
          <w:sz w:val="18"/>
        </w:rPr>
        <w:t xml:space="preserve"> </w:t>
      </w:r>
      <w:r w:rsidR="00730A2C" w:rsidRPr="0068433C">
        <w:rPr>
          <w:rFonts w:ascii="Candara" w:eastAsia="Calibri" w:hAnsi="Candara" w:cs="Times New Roman"/>
          <w:sz w:val="18"/>
        </w:rPr>
        <w:t>por el Consejo General</w:t>
      </w:r>
      <w:r w:rsidR="00F74F9A" w:rsidRPr="0068433C">
        <w:rPr>
          <w:rFonts w:ascii="Candara" w:eastAsia="Calibri" w:hAnsi="Candara" w:cs="Times New Roman"/>
          <w:sz w:val="18"/>
        </w:rPr>
        <w:t xml:space="preserve"> de</w:t>
      </w:r>
      <w:r w:rsidR="009974A3" w:rsidRPr="0068433C">
        <w:rPr>
          <w:rFonts w:ascii="Candara" w:eastAsia="Calibri" w:hAnsi="Candara" w:cs="Times New Roman"/>
          <w:sz w:val="18"/>
        </w:rPr>
        <w:t xml:space="preserve"> este Órgano Garante con base </w:t>
      </w:r>
      <w:r w:rsidR="00F74F9A" w:rsidRPr="0068433C">
        <w:rPr>
          <w:rFonts w:ascii="Candara" w:eastAsia="Calibri" w:hAnsi="Candara" w:cs="Times New Roman"/>
          <w:sz w:val="18"/>
        </w:rPr>
        <w:t>en</w:t>
      </w:r>
      <w:r w:rsidR="009974A3" w:rsidRPr="0068433C">
        <w:rPr>
          <w:rFonts w:ascii="Candara" w:eastAsia="Calibri" w:hAnsi="Candara" w:cs="Times New Roman"/>
          <w:sz w:val="18"/>
        </w:rPr>
        <w:t xml:space="preserve"> </w:t>
      </w:r>
      <w:r w:rsidRPr="0068433C">
        <w:rPr>
          <w:rFonts w:ascii="Candara" w:eastAsia="Calibri" w:hAnsi="Candara" w:cs="Times New Roman"/>
          <w:sz w:val="18"/>
        </w:rPr>
        <w:t>las disposiciones legales aplicables</w:t>
      </w:r>
      <w:r w:rsidR="009974A3" w:rsidRPr="0068433C">
        <w:rPr>
          <w:rFonts w:ascii="Candara" w:eastAsia="Calibri" w:hAnsi="Candara" w:cs="Times New Roman"/>
          <w:sz w:val="18"/>
        </w:rPr>
        <w:t xml:space="preserve">. </w:t>
      </w:r>
      <w:r w:rsidR="00CB1052" w:rsidRPr="0068433C">
        <w:rPr>
          <w:rFonts w:ascii="Candara" w:hAnsi="Candara"/>
          <w:sz w:val="18"/>
        </w:rPr>
        <w:t>Oaxaca de Juárez, Oaxaca</w:t>
      </w:r>
      <w:r w:rsidR="009974A3" w:rsidRPr="0068433C">
        <w:rPr>
          <w:rFonts w:ascii="Candara" w:hAnsi="Candara"/>
          <w:sz w:val="18"/>
        </w:rPr>
        <w:t xml:space="preserve">, </w:t>
      </w:r>
      <w:r w:rsidR="007327FD" w:rsidRPr="0068433C">
        <w:rPr>
          <w:rFonts w:ascii="Candara" w:hAnsi="Candara"/>
          <w:sz w:val="18"/>
        </w:rPr>
        <w:t>dic</w:t>
      </w:r>
      <w:r w:rsidR="000D2171" w:rsidRPr="0068433C">
        <w:rPr>
          <w:rFonts w:ascii="Candara" w:hAnsi="Candara"/>
          <w:sz w:val="18"/>
        </w:rPr>
        <w:t>iembre</w:t>
      </w:r>
      <w:r w:rsidR="00FB1FEB" w:rsidRPr="0068433C">
        <w:rPr>
          <w:rFonts w:ascii="Candara" w:hAnsi="Candara"/>
          <w:sz w:val="18"/>
        </w:rPr>
        <w:t xml:space="preserve"> </w:t>
      </w:r>
      <w:r w:rsidR="007327FD" w:rsidRPr="0068433C">
        <w:rPr>
          <w:rFonts w:ascii="Candara" w:hAnsi="Candara"/>
          <w:sz w:val="18"/>
        </w:rPr>
        <w:t>14</w:t>
      </w:r>
      <w:r w:rsidR="00FB1FEB" w:rsidRPr="0068433C">
        <w:rPr>
          <w:rFonts w:ascii="Candara" w:hAnsi="Candara"/>
          <w:sz w:val="18"/>
        </w:rPr>
        <w:t xml:space="preserve"> de</w:t>
      </w:r>
      <w:r w:rsidR="00531DF8" w:rsidRPr="0068433C">
        <w:rPr>
          <w:rFonts w:ascii="Candara" w:hAnsi="Candara"/>
          <w:sz w:val="18"/>
        </w:rPr>
        <w:t xml:space="preserve"> 2018</w:t>
      </w:r>
      <w:r w:rsidR="00B610B0" w:rsidRPr="0068433C">
        <w:rPr>
          <w:rFonts w:ascii="Candara" w:hAnsi="Candara"/>
          <w:sz w:val="18"/>
        </w:rPr>
        <w:t>.</w:t>
      </w:r>
    </w:p>
    <w:sectPr w:rsidR="009974A3" w:rsidRPr="00B610B0" w:rsidSect="007327FD">
      <w:headerReference w:type="default" r:id="rId8"/>
      <w:footerReference w:type="default" r:id="rId9"/>
      <w:pgSz w:w="15840" w:h="12240" w:orient="landscape"/>
      <w:pgMar w:top="720" w:right="720" w:bottom="1134"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89" w:rsidRDefault="00293289" w:rsidP="00EB2BF3">
      <w:pPr>
        <w:spacing w:after="0" w:line="240" w:lineRule="auto"/>
      </w:pPr>
      <w:r>
        <w:separator/>
      </w:r>
    </w:p>
  </w:endnote>
  <w:endnote w:type="continuationSeparator" w:id="0">
    <w:p w:rsidR="00293289" w:rsidRDefault="00293289"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85705"/>
      <w:docPartObj>
        <w:docPartGallery w:val="Page Numbers (Bottom of Page)"/>
        <w:docPartUnique/>
      </w:docPartObj>
    </w:sdtPr>
    <w:sdtContent>
      <w:sdt>
        <w:sdtPr>
          <w:id w:val="776220669"/>
          <w:docPartObj>
            <w:docPartGallery w:val="Page Numbers (Top of Page)"/>
            <w:docPartUnique/>
          </w:docPartObj>
        </w:sdtPr>
        <w:sdtContent>
          <w:p w:rsidR="0068433C" w:rsidRDefault="0068433C">
            <w:pPr>
              <w:pStyle w:val="Piedepgina"/>
              <w:jc w:val="right"/>
            </w:pPr>
            <w:r w:rsidRPr="004429BC">
              <w:rPr>
                <w:sz w:val="18"/>
                <w:lang w:val="es-ES"/>
              </w:rPr>
              <w:t xml:space="preserve">Página </w:t>
            </w:r>
            <w:r w:rsidRPr="004429BC">
              <w:rPr>
                <w:b/>
                <w:bCs/>
                <w:sz w:val="20"/>
                <w:szCs w:val="24"/>
              </w:rPr>
              <w:fldChar w:fldCharType="begin"/>
            </w:r>
            <w:r w:rsidRPr="004429BC">
              <w:rPr>
                <w:b/>
                <w:bCs/>
                <w:sz w:val="18"/>
              </w:rPr>
              <w:instrText>PAGE</w:instrText>
            </w:r>
            <w:r w:rsidRPr="004429BC">
              <w:rPr>
                <w:b/>
                <w:bCs/>
                <w:sz w:val="20"/>
                <w:szCs w:val="24"/>
              </w:rPr>
              <w:fldChar w:fldCharType="separate"/>
            </w:r>
            <w:r w:rsidR="00AD2B9F">
              <w:rPr>
                <w:b/>
                <w:bCs/>
                <w:noProof/>
                <w:sz w:val="18"/>
              </w:rPr>
              <w:t>13</w:t>
            </w:r>
            <w:r w:rsidRPr="004429BC">
              <w:rPr>
                <w:b/>
                <w:bCs/>
                <w:sz w:val="20"/>
                <w:szCs w:val="24"/>
              </w:rPr>
              <w:fldChar w:fldCharType="end"/>
            </w:r>
            <w:r w:rsidRPr="004429BC">
              <w:rPr>
                <w:sz w:val="18"/>
                <w:lang w:val="es-ES"/>
              </w:rPr>
              <w:t xml:space="preserve"> de </w:t>
            </w:r>
            <w:r w:rsidRPr="004429BC">
              <w:rPr>
                <w:b/>
                <w:bCs/>
                <w:sz w:val="20"/>
                <w:szCs w:val="24"/>
              </w:rPr>
              <w:fldChar w:fldCharType="begin"/>
            </w:r>
            <w:r w:rsidRPr="004429BC">
              <w:rPr>
                <w:b/>
                <w:bCs/>
                <w:sz w:val="18"/>
              </w:rPr>
              <w:instrText>NUMPAGES</w:instrText>
            </w:r>
            <w:r w:rsidRPr="004429BC">
              <w:rPr>
                <w:b/>
                <w:bCs/>
                <w:sz w:val="20"/>
                <w:szCs w:val="24"/>
              </w:rPr>
              <w:fldChar w:fldCharType="separate"/>
            </w:r>
            <w:r w:rsidR="00AD2B9F">
              <w:rPr>
                <w:b/>
                <w:bCs/>
                <w:noProof/>
                <w:sz w:val="18"/>
              </w:rPr>
              <w:t>13</w:t>
            </w:r>
            <w:r w:rsidRPr="004429BC">
              <w:rPr>
                <w:b/>
                <w:bCs/>
                <w:sz w:val="20"/>
                <w:szCs w:val="24"/>
              </w:rPr>
              <w:fldChar w:fldCharType="end"/>
            </w:r>
          </w:p>
        </w:sdtContent>
      </w:sdt>
    </w:sdtContent>
  </w:sdt>
  <w:p w:rsidR="0068433C" w:rsidRDefault="006843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89" w:rsidRDefault="00293289" w:rsidP="00EB2BF3">
      <w:pPr>
        <w:spacing w:after="0" w:line="240" w:lineRule="auto"/>
      </w:pPr>
      <w:r>
        <w:separator/>
      </w:r>
    </w:p>
  </w:footnote>
  <w:footnote w:type="continuationSeparator" w:id="0">
    <w:p w:rsidR="00293289" w:rsidRDefault="00293289"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3C" w:rsidRDefault="0068433C">
    <w:pPr>
      <w:pStyle w:val="Encabezado"/>
    </w:pPr>
  </w:p>
  <w:p w:rsidR="0068433C" w:rsidRDefault="006843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DD1"/>
    <w:rsid w:val="00040E3E"/>
    <w:rsid w:val="000427D7"/>
    <w:rsid w:val="00043FEB"/>
    <w:rsid w:val="000454CD"/>
    <w:rsid w:val="00045A4B"/>
    <w:rsid w:val="000475C1"/>
    <w:rsid w:val="00047F8C"/>
    <w:rsid w:val="00051ECC"/>
    <w:rsid w:val="0005554A"/>
    <w:rsid w:val="000610BC"/>
    <w:rsid w:val="0006606D"/>
    <w:rsid w:val="000772C5"/>
    <w:rsid w:val="000774D7"/>
    <w:rsid w:val="000822E4"/>
    <w:rsid w:val="000826F1"/>
    <w:rsid w:val="00083070"/>
    <w:rsid w:val="000917B3"/>
    <w:rsid w:val="0009205A"/>
    <w:rsid w:val="00095A8C"/>
    <w:rsid w:val="000A57A9"/>
    <w:rsid w:val="000B04BC"/>
    <w:rsid w:val="000B3260"/>
    <w:rsid w:val="000B54CA"/>
    <w:rsid w:val="000C40C9"/>
    <w:rsid w:val="000C66F0"/>
    <w:rsid w:val="000C76E3"/>
    <w:rsid w:val="000D0957"/>
    <w:rsid w:val="000D2171"/>
    <w:rsid w:val="000D7C95"/>
    <w:rsid w:val="000E0289"/>
    <w:rsid w:val="000E1675"/>
    <w:rsid w:val="000E5663"/>
    <w:rsid w:val="000E6193"/>
    <w:rsid w:val="000E7563"/>
    <w:rsid w:val="000F7861"/>
    <w:rsid w:val="00103513"/>
    <w:rsid w:val="00110C06"/>
    <w:rsid w:val="001250BD"/>
    <w:rsid w:val="00126F17"/>
    <w:rsid w:val="001361DD"/>
    <w:rsid w:val="00140EBB"/>
    <w:rsid w:val="001464CF"/>
    <w:rsid w:val="00154F4B"/>
    <w:rsid w:val="0016057C"/>
    <w:rsid w:val="00164F60"/>
    <w:rsid w:val="00175E88"/>
    <w:rsid w:val="0017702C"/>
    <w:rsid w:val="00177836"/>
    <w:rsid w:val="001913B7"/>
    <w:rsid w:val="001A0126"/>
    <w:rsid w:val="001A18BC"/>
    <w:rsid w:val="001A261B"/>
    <w:rsid w:val="001A3181"/>
    <w:rsid w:val="001A5308"/>
    <w:rsid w:val="001B1A08"/>
    <w:rsid w:val="001B20F5"/>
    <w:rsid w:val="001B4846"/>
    <w:rsid w:val="001B7019"/>
    <w:rsid w:val="001B73FD"/>
    <w:rsid w:val="001B77DA"/>
    <w:rsid w:val="001C2A7A"/>
    <w:rsid w:val="001C532C"/>
    <w:rsid w:val="001C564C"/>
    <w:rsid w:val="001D2C2C"/>
    <w:rsid w:val="001D6443"/>
    <w:rsid w:val="001D71C3"/>
    <w:rsid w:val="001F3780"/>
    <w:rsid w:val="00200567"/>
    <w:rsid w:val="00204E46"/>
    <w:rsid w:val="00207854"/>
    <w:rsid w:val="0021012C"/>
    <w:rsid w:val="0021088D"/>
    <w:rsid w:val="00214CF5"/>
    <w:rsid w:val="0021562D"/>
    <w:rsid w:val="00225CBD"/>
    <w:rsid w:val="0024344B"/>
    <w:rsid w:val="00251753"/>
    <w:rsid w:val="002519D1"/>
    <w:rsid w:val="00252ADA"/>
    <w:rsid w:val="00260CE5"/>
    <w:rsid w:val="00261EB9"/>
    <w:rsid w:val="00265355"/>
    <w:rsid w:val="00266789"/>
    <w:rsid w:val="0028096A"/>
    <w:rsid w:val="00282044"/>
    <w:rsid w:val="0028233D"/>
    <w:rsid w:val="002838AD"/>
    <w:rsid w:val="00287DB8"/>
    <w:rsid w:val="00293289"/>
    <w:rsid w:val="00293672"/>
    <w:rsid w:val="00296FFA"/>
    <w:rsid w:val="00297A36"/>
    <w:rsid w:val="00297E01"/>
    <w:rsid w:val="002A1093"/>
    <w:rsid w:val="002A233F"/>
    <w:rsid w:val="002B14B7"/>
    <w:rsid w:val="002B7F71"/>
    <w:rsid w:val="002C08C7"/>
    <w:rsid w:val="002C2012"/>
    <w:rsid w:val="002C4878"/>
    <w:rsid w:val="002D777C"/>
    <w:rsid w:val="002F30F9"/>
    <w:rsid w:val="002F34FF"/>
    <w:rsid w:val="003133B9"/>
    <w:rsid w:val="00344508"/>
    <w:rsid w:val="0034728F"/>
    <w:rsid w:val="003515D3"/>
    <w:rsid w:val="00351FC7"/>
    <w:rsid w:val="0035573C"/>
    <w:rsid w:val="00370701"/>
    <w:rsid w:val="003856C5"/>
    <w:rsid w:val="00385E70"/>
    <w:rsid w:val="003909AD"/>
    <w:rsid w:val="003A69D6"/>
    <w:rsid w:val="003B692A"/>
    <w:rsid w:val="003C1ED5"/>
    <w:rsid w:val="003C3C43"/>
    <w:rsid w:val="003E13B0"/>
    <w:rsid w:val="003E6E63"/>
    <w:rsid w:val="003F1CC8"/>
    <w:rsid w:val="003F2DEB"/>
    <w:rsid w:val="003F3DC0"/>
    <w:rsid w:val="00402DB5"/>
    <w:rsid w:val="00402E9F"/>
    <w:rsid w:val="00407AC9"/>
    <w:rsid w:val="004244B8"/>
    <w:rsid w:val="0043581C"/>
    <w:rsid w:val="00442006"/>
    <w:rsid w:val="00442723"/>
    <w:rsid w:val="004429BC"/>
    <w:rsid w:val="00447079"/>
    <w:rsid w:val="00450829"/>
    <w:rsid w:val="00452FB5"/>
    <w:rsid w:val="00455D6B"/>
    <w:rsid w:val="0046056C"/>
    <w:rsid w:val="0046100C"/>
    <w:rsid w:val="00465309"/>
    <w:rsid w:val="00470F42"/>
    <w:rsid w:val="00473B22"/>
    <w:rsid w:val="004755B4"/>
    <w:rsid w:val="00481955"/>
    <w:rsid w:val="00481D07"/>
    <w:rsid w:val="004865BB"/>
    <w:rsid w:val="0049002D"/>
    <w:rsid w:val="0049186F"/>
    <w:rsid w:val="00492CA2"/>
    <w:rsid w:val="00493B9E"/>
    <w:rsid w:val="00494C1B"/>
    <w:rsid w:val="004973C4"/>
    <w:rsid w:val="004A59DF"/>
    <w:rsid w:val="004A77C3"/>
    <w:rsid w:val="004B1C35"/>
    <w:rsid w:val="004B1F98"/>
    <w:rsid w:val="004B23D1"/>
    <w:rsid w:val="004C5831"/>
    <w:rsid w:val="004D0CF7"/>
    <w:rsid w:val="004D1952"/>
    <w:rsid w:val="004E4CA6"/>
    <w:rsid w:val="004E6017"/>
    <w:rsid w:val="004E76A8"/>
    <w:rsid w:val="004F08BD"/>
    <w:rsid w:val="004F3FDA"/>
    <w:rsid w:val="004F6679"/>
    <w:rsid w:val="00506D3A"/>
    <w:rsid w:val="005159B4"/>
    <w:rsid w:val="00516694"/>
    <w:rsid w:val="00526F1F"/>
    <w:rsid w:val="00531DF8"/>
    <w:rsid w:val="00535D22"/>
    <w:rsid w:val="0054343C"/>
    <w:rsid w:val="005534AB"/>
    <w:rsid w:val="00557A9F"/>
    <w:rsid w:val="00572F62"/>
    <w:rsid w:val="00586D04"/>
    <w:rsid w:val="00592A04"/>
    <w:rsid w:val="005A4CA7"/>
    <w:rsid w:val="005B619B"/>
    <w:rsid w:val="005B724A"/>
    <w:rsid w:val="005C35D9"/>
    <w:rsid w:val="005C4B2D"/>
    <w:rsid w:val="005C6237"/>
    <w:rsid w:val="005C6D00"/>
    <w:rsid w:val="005D5ACD"/>
    <w:rsid w:val="005F0CA3"/>
    <w:rsid w:val="005F134B"/>
    <w:rsid w:val="005F641F"/>
    <w:rsid w:val="006004D7"/>
    <w:rsid w:val="006028A3"/>
    <w:rsid w:val="00602C97"/>
    <w:rsid w:val="0060302D"/>
    <w:rsid w:val="006044FE"/>
    <w:rsid w:val="00612499"/>
    <w:rsid w:val="006217B4"/>
    <w:rsid w:val="00623E04"/>
    <w:rsid w:val="0062438E"/>
    <w:rsid w:val="00630490"/>
    <w:rsid w:val="00630AD5"/>
    <w:rsid w:val="00631E99"/>
    <w:rsid w:val="00635191"/>
    <w:rsid w:val="00636C45"/>
    <w:rsid w:val="00643DFB"/>
    <w:rsid w:val="006535CA"/>
    <w:rsid w:val="00655190"/>
    <w:rsid w:val="00655315"/>
    <w:rsid w:val="00656EED"/>
    <w:rsid w:val="006571CF"/>
    <w:rsid w:val="00657231"/>
    <w:rsid w:val="00657CDF"/>
    <w:rsid w:val="00662FA0"/>
    <w:rsid w:val="00666CE9"/>
    <w:rsid w:val="0067334D"/>
    <w:rsid w:val="0067424F"/>
    <w:rsid w:val="00681C83"/>
    <w:rsid w:val="00684240"/>
    <w:rsid w:val="0068433C"/>
    <w:rsid w:val="00691467"/>
    <w:rsid w:val="006939A1"/>
    <w:rsid w:val="006A7BFA"/>
    <w:rsid w:val="006B0AD0"/>
    <w:rsid w:val="006B2898"/>
    <w:rsid w:val="006B383D"/>
    <w:rsid w:val="006B3889"/>
    <w:rsid w:val="006B43BF"/>
    <w:rsid w:val="006C56E4"/>
    <w:rsid w:val="006C5AB6"/>
    <w:rsid w:val="006D1544"/>
    <w:rsid w:val="006D7228"/>
    <w:rsid w:val="006E7E5C"/>
    <w:rsid w:val="006F257C"/>
    <w:rsid w:val="00700800"/>
    <w:rsid w:val="00713688"/>
    <w:rsid w:val="0071791C"/>
    <w:rsid w:val="00730A2C"/>
    <w:rsid w:val="007327FD"/>
    <w:rsid w:val="00736878"/>
    <w:rsid w:val="00737DE1"/>
    <w:rsid w:val="00750F25"/>
    <w:rsid w:val="00753598"/>
    <w:rsid w:val="007632C4"/>
    <w:rsid w:val="00763F4C"/>
    <w:rsid w:val="0077288E"/>
    <w:rsid w:val="0077488C"/>
    <w:rsid w:val="007862D7"/>
    <w:rsid w:val="00795270"/>
    <w:rsid w:val="00796969"/>
    <w:rsid w:val="007A0690"/>
    <w:rsid w:val="007B0FE2"/>
    <w:rsid w:val="007B61FD"/>
    <w:rsid w:val="007C41D7"/>
    <w:rsid w:val="007D0624"/>
    <w:rsid w:val="007E32FE"/>
    <w:rsid w:val="007F38FF"/>
    <w:rsid w:val="007F601D"/>
    <w:rsid w:val="00816400"/>
    <w:rsid w:val="00833AD9"/>
    <w:rsid w:val="00834EE3"/>
    <w:rsid w:val="008375A5"/>
    <w:rsid w:val="00850AF9"/>
    <w:rsid w:val="00850E48"/>
    <w:rsid w:val="0085175D"/>
    <w:rsid w:val="00857FBB"/>
    <w:rsid w:val="0086030A"/>
    <w:rsid w:val="008605A9"/>
    <w:rsid w:val="00860BAA"/>
    <w:rsid w:val="00867F3A"/>
    <w:rsid w:val="0087100B"/>
    <w:rsid w:val="00885736"/>
    <w:rsid w:val="0089459E"/>
    <w:rsid w:val="00895A08"/>
    <w:rsid w:val="00895B0D"/>
    <w:rsid w:val="008A5A4F"/>
    <w:rsid w:val="008B57B0"/>
    <w:rsid w:val="008D43E7"/>
    <w:rsid w:val="008E21B3"/>
    <w:rsid w:val="009044F0"/>
    <w:rsid w:val="009101BF"/>
    <w:rsid w:val="009159B7"/>
    <w:rsid w:val="00916A94"/>
    <w:rsid w:val="009315DD"/>
    <w:rsid w:val="00932602"/>
    <w:rsid w:val="009332D7"/>
    <w:rsid w:val="009351F6"/>
    <w:rsid w:val="00942EEC"/>
    <w:rsid w:val="009458AA"/>
    <w:rsid w:val="00950D6A"/>
    <w:rsid w:val="0095183E"/>
    <w:rsid w:val="00960BE1"/>
    <w:rsid w:val="00961EF6"/>
    <w:rsid w:val="009622A9"/>
    <w:rsid w:val="0098438C"/>
    <w:rsid w:val="0099078E"/>
    <w:rsid w:val="009936C2"/>
    <w:rsid w:val="00995739"/>
    <w:rsid w:val="00996ABD"/>
    <w:rsid w:val="009974A3"/>
    <w:rsid w:val="009975EF"/>
    <w:rsid w:val="009A63D8"/>
    <w:rsid w:val="009B1B45"/>
    <w:rsid w:val="009B30B4"/>
    <w:rsid w:val="009C1D8C"/>
    <w:rsid w:val="009C4C82"/>
    <w:rsid w:val="009C63D0"/>
    <w:rsid w:val="009D4BA9"/>
    <w:rsid w:val="009D52BA"/>
    <w:rsid w:val="009D668B"/>
    <w:rsid w:val="009D6F9E"/>
    <w:rsid w:val="00A1206C"/>
    <w:rsid w:val="00A21B57"/>
    <w:rsid w:val="00A30F35"/>
    <w:rsid w:val="00A32A30"/>
    <w:rsid w:val="00A35225"/>
    <w:rsid w:val="00A3727E"/>
    <w:rsid w:val="00A418BC"/>
    <w:rsid w:val="00A43D49"/>
    <w:rsid w:val="00A52275"/>
    <w:rsid w:val="00A7781B"/>
    <w:rsid w:val="00A80C6A"/>
    <w:rsid w:val="00A81766"/>
    <w:rsid w:val="00A902C8"/>
    <w:rsid w:val="00A96E59"/>
    <w:rsid w:val="00AA0D16"/>
    <w:rsid w:val="00AA6EEF"/>
    <w:rsid w:val="00AB1D9F"/>
    <w:rsid w:val="00AC7CE1"/>
    <w:rsid w:val="00AD2B9F"/>
    <w:rsid w:val="00AE257A"/>
    <w:rsid w:val="00AE3C40"/>
    <w:rsid w:val="00AF43A7"/>
    <w:rsid w:val="00B03659"/>
    <w:rsid w:val="00B077FF"/>
    <w:rsid w:val="00B13C4A"/>
    <w:rsid w:val="00B148A2"/>
    <w:rsid w:val="00B176CC"/>
    <w:rsid w:val="00B21CC7"/>
    <w:rsid w:val="00B253C4"/>
    <w:rsid w:val="00B30DB5"/>
    <w:rsid w:val="00B35281"/>
    <w:rsid w:val="00B35DBD"/>
    <w:rsid w:val="00B36A5D"/>
    <w:rsid w:val="00B44614"/>
    <w:rsid w:val="00B610B0"/>
    <w:rsid w:val="00B67103"/>
    <w:rsid w:val="00B67A71"/>
    <w:rsid w:val="00B72A9B"/>
    <w:rsid w:val="00B74576"/>
    <w:rsid w:val="00B91770"/>
    <w:rsid w:val="00BA0D2C"/>
    <w:rsid w:val="00BA15DC"/>
    <w:rsid w:val="00BA2D80"/>
    <w:rsid w:val="00BA7287"/>
    <w:rsid w:val="00BB47A4"/>
    <w:rsid w:val="00BB6470"/>
    <w:rsid w:val="00BC1ABB"/>
    <w:rsid w:val="00BC7E79"/>
    <w:rsid w:val="00BD1D68"/>
    <w:rsid w:val="00BD4442"/>
    <w:rsid w:val="00BE039A"/>
    <w:rsid w:val="00BE4B9B"/>
    <w:rsid w:val="00BF550D"/>
    <w:rsid w:val="00C00A1F"/>
    <w:rsid w:val="00C17A9E"/>
    <w:rsid w:val="00C23B58"/>
    <w:rsid w:val="00C26103"/>
    <w:rsid w:val="00C310AC"/>
    <w:rsid w:val="00C348A5"/>
    <w:rsid w:val="00C374E4"/>
    <w:rsid w:val="00C37C34"/>
    <w:rsid w:val="00C442CD"/>
    <w:rsid w:val="00C546CB"/>
    <w:rsid w:val="00C56340"/>
    <w:rsid w:val="00C66DDE"/>
    <w:rsid w:val="00C71AA6"/>
    <w:rsid w:val="00C75180"/>
    <w:rsid w:val="00C7675D"/>
    <w:rsid w:val="00C83B9D"/>
    <w:rsid w:val="00C93E27"/>
    <w:rsid w:val="00CA02AF"/>
    <w:rsid w:val="00CB1052"/>
    <w:rsid w:val="00CB190A"/>
    <w:rsid w:val="00CC5DCF"/>
    <w:rsid w:val="00CD197E"/>
    <w:rsid w:val="00CD3C58"/>
    <w:rsid w:val="00CD5A86"/>
    <w:rsid w:val="00CE092E"/>
    <w:rsid w:val="00CE53E4"/>
    <w:rsid w:val="00CE6958"/>
    <w:rsid w:val="00D00934"/>
    <w:rsid w:val="00D05EDE"/>
    <w:rsid w:val="00D0792D"/>
    <w:rsid w:val="00D13D02"/>
    <w:rsid w:val="00D22901"/>
    <w:rsid w:val="00D24566"/>
    <w:rsid w:val="00D30671"/>
    <w:rsid w:val="00D35FA9"/>
    <w:rsid w:val="00D44517"/>
    <w:rsid w:val="00D52172"/>
    <w:rsid w:val="00D60ABE"/>
    <w:rsid w:val="00D64E17"/>
    <w:rsid w:val="00D73AD3"/>
    <w:rsid w:val="00D77045"/>
    <w:rsid w:val="00D840AC"/>
    <w:rsid w:val="00D929F7"/>
    <w:rsid w:val="00D953F0"/>
    <w:rsid w:val="00DA06C8"/>
    <w:rsid w:val="00DA6B11"/>
    <w:rsid w:val="00DB1B52"/>
    <w:rsid w:val="00DD7357"/>
    <w:rsid w:val="00DE2A64"/>
    <w:rsid w:val="00DE36ED"/>
    <w:rsid w:val="00DE4040"/>
    <w:rsid w:val="00DF2BB3"/>
    <w:rsid w:val="00DF3DAA"/>
    <w:rsid w:val="00E029AA"/>
    <w:rsid w:val="00E02B6E"/>
    <w:rsid w:val="00E03A9A"/>
    <w:rsid w:val="00E15438"/>
    <w:rsid w:val="00E20284"/>
    <w:rsid w:val="00E3526A"/>
    <w:rsid w:val="00E3603D"/>
    <w:rsid w:val="00E4243D"/>
    <w:rsid w:val="00E42D97"/>
    <w:rsid w:val="00E43250"/>
    <w:rsid w:val="00E4726E"/>
    <w:rsid w:val="00E515FB"/>
    <w:rsid w:val="00E53978"/>
    <w:rsid w:val="00E56365"/>
    <w:rsid w:val="00E62FC5"/>
    <w:rsid w:val="00E6760B"/>
    <w:rsid w:val="00E7033B"/>
    <w:rsid w:val="00E70EA3"/>
    <w:rsid w:val="00E743A0"/>
    <w:rsid w:val="00E75A8B"/>
    <w:rsid w:val="00E774C4"/>
    <w:rsid w:val="00E8740A"/>
    <w:rsid w:val="00E923D4"/>
    <w:rsid w:val="00E9431B"/>
    <w:rsid w:val="00E95773"/>
    <w:rsid w:val="00EA16CC"/>
    <w:rsid w:val="00EA17DD"/>
    <w:rsid w:val="00EA4E80"/>
    <w:rsid w:val="00EA5415"/>
    <w:rsid w:val="00EB1E59"/>
    <w:rsid w:val="00EB2BF3"/>
    <w:rsid w:val="00EB5062"/>
    <w:rsid w:val="00EB6476"/>
    <w:rsid w:val="00EB7F23"/>
    <w:rsid w:val="00EC231B"/>
    <w:rsid w:val="00EC2F16"/>
    <w:rsid w:val="00EC2F89"/>
    <w:rsid w:val="00ED1005"/>
    <w:rsid w:val="00ED137B"/>
    <w:rsid w:val="00EF1F0E"/>
    <w:rsid w:val="00EF668B"/>
    <w:rsid w:val="00EF73A0"/>
    <w:rsid w:val="00F014F6"/>
    <w:rsid w:val="00F021E7"/>
    <w:rsid w:val="00F07324"/>
    <w:rsid w:val="00F14B63"/>
    <w:rsid w:val="00F16769"/>
    <w:rsid w:val="00F17345"/>
    <w:rsid w:val="00F222CD"/>
    <w:rsid w:val="00F23B84"/>
    <w:rsid w:val="00F24DB9"/>
    <w:rsid w:val="00F3062F"/>
    <w:rsid w:val="00F32761"/>
    <w:rsid w:val="00F421E8"/>
    <w:rsid w:val="00F5487B"/>
    <w:rsid w:val="00F5748E"/>
    <w:rsid w:val="00F64C51"/>
    <w:rsid w:val="00F679D8"/>
    <w:rsid w:val="00F74F9A"/>
    <w:rsid w:val="00F80635"/>
    <w:rsid w:val="00F82B7A"/>
    <w:rsid w:val="00F903AD"/>
    <w:rsid w:val="00F914BB"/>
    <w:rsid w:val="00F968F9"/>
    <w:rsid w:val="00FA0FE1"/>
    <w:rsid w:val="00FB1FEB"/>
    <w:rsid w:val="00FB2106"/>
    <w:rsid w:val="00FB37A6"/>
    <w:rsid w:val="00FC1808"/>
    <w:rsid w:val="00FC2CB4"/>
    <w:rsid w:val="00FC37AE"/>
    <w:rsid w:val="00FD1EAA"/>
    <w:rsid w:val="00FD371A"/>
    <w:rsid w:val="00FD5278"/>
    <w:rsid w:val="00FD602E"/>
    <w:rsid w:val="00FF08E5"/>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0B3B5-46E3-4282-B18A-68832F87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1E99-5956-4214-92AB-556F5E6A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3636</Words>
  <Characters>19999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 J</cp:lastModifiedBy>
  <cp:revision>16</cp:revision>
  <cp:lastPrinted>2018-12-17T18:13:00Z</cp:lastPrinted>
  <dcterms:created xsi:type="dcterms:W3CDTF">2018-10-03T20:09:00Z</dcterms:created>
  <dcterms:modified xsi:type="dcterms:W3CDTF">2018-12-17T19:35:00Z</dcterms:modified>
</cp:coreProperties>
</file>