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E866" w14:textId="6E296309" w:rsidR="0070386E" w:rsidRDefault="0070386E"/>
    <w:p w14:paraId="0F35CC94" w14:textId="329EE109" w:rsidR="004305AB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Estadísticas sobre el ejercicio del derecho Arco </w:t>
      </w:r>
    </w:p>
    <w:p w14:paraId="40752513" w14:textId="109D91FB" w:rsidR="008959AC" w:rsidRDefault="008959AC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Plataforma INFOMEX- Oaxaca</w:t>
      </w:r>
    </w:p>
    <w:p w14:paraId="42E9A83F" w14:textId="43FA5203" w:rsidR="008959AC" w:rsidRDefault="004314F8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</w:t>
      </w:r>
      <w:r w:rsidR="008959AC">
        <w:rPr>
          <w:rFonts w:ascii="Arial" w:hAnsi="Arial" w:cs="Arial"/>
          <w:b/>
          <w:bCs/>
          <w:sz w:val="24"/>
          <w:szCs w:val="24"/>
        </w:rPr>
        <w:t xml:space="preserve"> Trimestre 2020 </w:t>
      </w:r>
    </w:p>
    <w:p w14:paraId="379DE40E" w14:textId="102B14ED" w:rsidR="008959AC" w:rsidRPr="008959AC" w:rsidRDefault="008D25F0" w:rsidP="008959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3ABD8C" wp14:editId="529A71BC">
            <wp:simplePos x="0" y="0"/>
            <wp:positionH relativeFrom="margin">
              <wp:posOffset>262890</wp:posOffset>
            </wp:positionH>
            <wp:positionV relativeFrom="margin">
              <wp:posOffset>1014730</wp:posOffset>
            </wp:positionV>
            <wp:extent cx="5295900" cy="2667000"/>
            <wp:effectExtent l="0" t="0" r="0" b="0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7335D20D-0AE0-4839-B264-BFDDE161B9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9AC">
        <w:rPr>
          <w:rFonts w:ascii="Arial" w:hAnsi="Arial" w:cs="Arial"/>
          <w:b/>
          <w:bCs/>
          <w:sz w:val="24"/>
          <w:szCs w:val="24"/>
        </w:rPr>
        <w:t>(</w:t>
      </w:r>
      <w:r w:rsidR="004314F8">
        <w:rPr>
          <w:rFonts w:ascii="Arial" w:hAnsi="Arial" w:cs="Arial"/>
          <w:b/>
          <w:bCs/>
          <w:sz w:val="24"/>
          <w:szCs w:val="24"/>
        </w:rPr>
        <w:t>abril</w:t>
      </w:r>
      <w:r w:rsidR="008959AC">
        <w:rPr>
          <w:rFonts w:ascii="Arial" w:hAnsi="Arial" w:cs="Arial"/>
          <w:b/>
          <w:bCs/>
          <w:sz w:val="24"/>
          <w:szCs w:val="24"/>
        </w:rPr>
        <w:t xml:space="preserve">- </w:t>
      </w:r>
      <w:r w:rsidR="004314F8">
        <w:rPr>
          <w:rFonts w:ascii="Arial" w:hAnsi="Arial" w:cs="Arial"/>
          <w:b/>
          <w:bCs/>
          <w:sz w:val="24"/>
          <w:szCs w:val="24"/>
        </w:rPr>
        <w:t>mayo</w:t>
      </w:r>
      <w:r w:rsidR="008959AC">
        <w:rPr>
          <w:rFonts w:ascii="Arial" w:hAnsi="Arial" w:cs="Arial"/>
          <w:b/>
          <w:bCs/>
          <w:sz w:val="24"/>
          <w:szCs w:val="24"/>
        </w:rPr>
        <w:t>-</w:t>
      </w:r>
      <w:r w:rsidR="004314F8">
        <w:rPr>
          <w:rFonts w:ascii="Arial" w:hAnsi="Arial" w:cs="Arial"/>
          <w:b/>
          <w:bCs/>
          <w:sz w:val="24"/>
          <w:szCs w:val="24"/>
        </w:rPr>
        <w:t>junio</w:t>
      </w:r>
      <w:r w:rsidR="008959AC">
        <w:rPr>
          <w:rFonts w:ascii="Arial" w:hAnsi="Arial" w:cs="Arial"/>
          <w:b/>
          <w:bCs/>
          <w:sz w:val="24"/>
          <w:szCs w:val="24"/>
        </w:rPr>
        <w:t>)</w:t>
      </w:r>
    </w:p>
    <w:p w14:paraId="0A7278CA" w14:textId="77777777" w:rsidR="008D25F0" w:rsidRDefault="008D25F0"/>
    <w:p w14:paraId="461FA21B" w14:textId="793932DA" w:rsidR="003F6689" w:rsidRDefault="008D25F0" w:rsidP="003F6689">
      <w:pPr>
        <w:ind w:firstLine="708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800FFE3" wp14:editId="0980C332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35305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4D5B6E2-A257-43AA-9D86-7A5CE6C4FD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89">
        <w:t>Tabla 1: Número de Solicitudes ARCO Recibidas en el Sistema INFOMEX Oaxaca.</w:t>
      </w:r>
    </w:p>
    <w:p w14:paraId="1DF85806" w14:textId="436E4AD2" w:rsidR="003F6689" w:rsidRDefault="003F6689" w:rsidP="003F6689">
      <w:pPr>
        <w:ind w:firstLine="708"/>
      </w:pPr>
    </w:p>
    <w:p w14:paraId="37683DB5" w14:textId="172D15E9" w:rsidR="003F6689" w:rsidRDefault="003F6689" w:rsidP="003F6689">
      <w:pPr>
        <w:ind w:firstLine="708"/>
      </w:pPr>
      <w:r>
        <w:t>Tabla 2: Número de Solicitudes de Acceso estratificadas por Tipo de Sujeto Obligado Recibidas en el Sistema INFOMEX Oaxaca.</w:t>
      </w:r>
    </w:p>
    <w:p w14:paraId="003FA37D" w14:textId="5DDF6467" w:rsidR="003F6689" w:rsidRPr="003F6689" w:rsidRDefault="008D25F0" w:rsidP="003F6689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E1B9B4F" wp14:editId="5C482DB0">
            <wp:simplePos x="0" y="0"/>
            <wp:positionH relativeFrom="margin">
              <wp:posOffset>287655</wp:posOffset>
            </wp:positionH>
            <wp:positionV relativeFrom="paragraph">
              <wp:posOffset>138430</wp:posOffset>
            </wp:positionV>
            <wp:extent cx="54292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524" y="21532"/>
                <wp:lineTo x="21524" y="0"/>
                <wp:lineTo x="0" y="0"/>
              </wp:wrapPolygon>
            </wp:wrapTight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F7541D6F-785C-4EAB-86C4-916141367A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1BF3F" w14:textId="1E212143" w:rsidR="003F6689" w:rsidRDefault="003F6689" w:rsidP="003F6689">
      <w:pPr>
        <w:ind w:firstLine="708"/>
      </w:pPr>
      <w:r>
        <w:t>Tabla 3: Número de Solicitudes de Rectificación estratificadas por Tipo de Sujeto Obligado Recibidas en el Sistema INFOMEX Oaxaca.</w:t>
      </w:r>
    </w:p>
    <w:p w14:paraId="7805B7F7" w14:textId="0E6F7A84" w:rsidR="003F6689" w:rsidRDefault="003F6689" w:rsidP="003F6689">
      <w:pPr>
        <w:ind w:firstLine="708"/>
      </w:pPr>
    </w:p>
    <w:p w14:paraId="65BBD020" w14:textId="77777777" w:rsidR="003F6689" w:rsidRDefault="003F6689" w:rsidP="003F6689">
      <w:pPr>
        <w:ind w:firstLine="708"/>
      </w:pPr>
    </w:p>
    <w:p w14:paraId="3C045A77" w14:textId="0E0F5FCD" w:rsidR="003F6689" w:rsidRPr="003F6689" w:rsidRDefault="003F6689" w:rsidP="003F6689"/>
    <w:p w14:paraId="7EDAE368" w14:textId="49DB7830" w:rsidR="003F6689" w:rsidRPr="003F6689" w:rsidRDefault="003F6689" w:rsidP="003F6689"/>
    <w:p w14:paraId="4214DD81" w14:textId="039EA562" w:rsidR="003F6689" w:rsidRPr="003F6689" w:rsidRDefault="008D25F0" w:rsidP="003F6689">
      <w:r>
        <w:rPr>
          <w:noProof/>
        </w:rPr>
        <w:drawing>
          <wp:anchor distT="0" distB="0" distL="114300" distR="114300" simplePos="0" relativeHeight="251661312" behindDoc="1" locked="0" layoutInCell="1" allowOverlap="1" wp14:anchorId="470274A8" wp14:editId="4B04E93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5257800" cy="2654300"/>
            <wp:effectExtent l="0" t="0" r="0" b="12700"/>
            <wp:wrapTight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ight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70B4D2BD-7F11-42B6-9453-BC6CA931E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39942" w14:textId="242B6061" w:rsidR="003F6689" w:rsidRPr="003F6689" w:rsidRDefault="003F6689" w:rsidP="003F6689"/>
    <w:p w14:paraId="2F1D3631" w14:textId="0EB4BE2F" w:rsidR="003F6689" w:rsidRPr="003F6689" w:rsidRDefault="003F6689" w:rsidP="003F6689"/>
    <w:p w14:paraId="46F0D662" w14:textId="205D481E" w:rsidR="003F6689" w:rsidRPr="003F6689" w:rsidRDefault="003F6689" w:rsidP="003F6689"/>
    <w:p w14:paraId="35A46A8F" w14:textId="7F98CA9C" w:rsidR="003F6689" w:rsidRPr="003F6689" w:rsidRDefault="003F6689" w:rsidP="003F6689"/>
    <w:p w14:paraId="23A1BAA2" w14:textId="0E81AB5A" w:rsidR="003F6689" w:rsidRPr="003F6689" w:rsidRDefault="003F6689" w:rsidP="003F6689"/>
    <w:p w14:paraId="1F974EA6" w14:textId="0AB0FD91" w:rsidR="003F6689" w:rsidRPr="003F6689" w:rsidRDefault="003F6689" w:rsidP="003F6689"/>
    <w:p w14:paraId="42FC4D30" w14:textId="6429F60A" w:rsidR="003F6689" w:rsidRPr="003F6689" w:rsidRDefault="003F6689" w:rsidP="003F6689"/>
    <w:p w14:paraId="38D0C20A" w14:textId="3BB0BC65" w:rsidR="003F6689" w:rsidRPr="003F6689" w:rsidRDefault="003F6689" w:rsidP="003F6689"/>
    <w:p w14:paraId="06384277" w14:textId="375A858E" w:rsidR="003F6689" w:rsidRPr="003F6689" w:rsidRDefault="003F6689" w:rsidP="003F6689"/>
    <w:p w14:paraId="26C26683" w14:textId="0AE385D6" w:rsidR="003F6689" w:rsidRPr="003F6689" w:rsidRDefault="003F6689" w:rsidP="003F6689"/>
    <w:p w14:paraId="559218D7" w14:textId="60CFCF7D" w:rsidR="003F6689" w:rsidRPr="003F6689" w:rsidRDefault="003F6689" w:rsidP="003F6689"/>
    <w:p w14:paraId="1F57D105" w14:textId="06FA61CB" w:rsidR="003F6689" w:rsidRPr="003F6689" w:rsidRDefault="003F6689" w:rsidP="003F6689"/>
    <w:p w14:paraId="4E866C55" w14:textId="15F6CC94" w:rsidR="003F6689" w:rsidRPr="003F6689" w:rsidRDefault="003F6689" w:rsidP="003F6689"/>
    <w:p w14:paraId="3812F91F" w14:textId="4AEBEC4F" w:rsidR="003F6689" w:rsidRPr="003F6689" w:rsidRDefault="003F6689" w:rsidP="003F6689"/>
    <w:p w14:paraId="57D56891" w14:textId="4A2D7491" w:rsidR="003F6689" w:rsidRDefault="003F6689" w:rsidP="003F6689"/>
    <w:p w14:paraId="4CDDB5D1" w14:textId="7094F647" w:rsidR="003F6689" w:rsidRDefault="003F6689" w:rsidP="003F6689"/>
    <w:p w14:paraId="4D8D1292" w14:textId="2C8D09D4" w:rsidR="003F6689" w:rsidRDefault="003F6689" w:rsidP="008D25F0">
      <w:pPr>
        <w:ind w:firstLine="708"/>
      </w:pPr>
      <w:r>
        <w:t>Tabla 3: Número de Solicitudes de Cancelación estratificadas por Tipo de Sujeto Obligado Recibidas en el Sistema INFOMEX Oaxaca.</w:t>
      </w:r>
    </w:p>
    <w:p w14:paraId="39BEE428" w14:textId="6B4399B6" w:rsidR="008D25F0" w:rsidRDefault="008D25F0" w:rsidP="008D25F0">
      <w:pPr>
        <w:ind w:firstLine="708"/>
      </w:pPr>
    </w:p>
    <w:p w14:paraId="1B6CCA63" w14:textId="379D07C4" w:rsidR="008D25F0" w:rsidRDefault="008D25F0" w:rsidP="008D25F0">
      <w:pPr>
        <w:ind w:firstLine="708"/>
      </w:pPr>
    </w:p>
    <w:p w14:paraId="1E3FAED7" w14:textId="0C233045" w:rsidR="008D25F0" w:rsidRDefault="008D25F0" w:rsidP="008D25F0">
      <w:pPr>
        <w:ind w:firstLine="708"/>
      </w:pPr>
    </w:p>
    <w:p w14:paraId="3DCFA25D" w14:textId="77777777" w:rsidR="008D25F0" w:rsidRDefault="008D25F0" w:rsidP="008D25F0">
      <w:pPr>
        <w:spacing w:line="276" w:lineRule="auto"/>
        <w:ind w:firstLine="708"/>
        <w:jc w:val="both"/>
        <w:rPr>
          <w:b/>
          <w:bCs/>
          <w:color w:val="20A287"/>
        </w:rPr>
      </w:pPr>
    </w:p>
    <w:p w14:paraId="1D2B1040" w14:textId="77777777" w:rsidR="008D25F0" w:rsidRDefault="008D25F0" w:rsidP="008D25F0">
      <w:pPr>
        <w:spacing w:line="276" w:lineRule="auto"/>
        <w:ind w:firstLine="708"/>
        <w:jc w:val="both"/>
        <w:rPr>
          <w:b/>
          <w:bCs/>
          <w:color w:val="20A287"/>
        </w:rPr>
      </w:pPr>
    </w:p>
    <w:p w14:paraId="3555B341" w14:textId="61949BD4" w:rsidR="008D25F0" w:rsidRPr="008D25F0" w:rsidRDefault="008D25F0" w:rsidP="008D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8"/>
        <w:jc w:val="both"/>
      </w:pPr>
      <w:r>
        <w:rPr>
          <w:b/>
          <w:bCs/>
          <w:color w:val="20A287"/>
        </w:rPr>
        <w:t xml:space="preserve">NOTA: </w:t>
      </w:r>
      <w:r>
        <w:t xml:space="preserve">En el Segundo Trimestre Reportado (abril, mayo y junio) del 2020, los Sujetos Obligados del Estado de Oaxaca no recibieron solicitudes de Derechos de Cancelación, Oposición ni otros distintos a los reportados anteriormente. </w:t>
      </w:r>
    </w:p>
    <w:p w14:paraId="6F50B9EC" w14:textId="4CE80450" w:rsidR="003F6689" w:rsidRPr="001A4054" w:rsidRDefault="003F6689" w:rsidP="008D25F0">
      <w:pPr>
        <w:tabs>
          <w:tab w:val="left" w:pos="1770"/>
        </w:tabs>
        <w:ind w:firstLine="1701"/>
        <w:rPr>
          <w:b/>
          <w:bCs/>
        </w:rPr>
      </w:pPr>
    </w:p>
    <w:p w14:paraId="5E3B06F1" w14:textId="5C634BCD" w:rsidR="001A4054" w:rsidRDefault="001A4054" w:rsidP="001A4054">
      <w:pPr>
        <w:pStyle w:val="Prrafodelista"/>
        <w:numPr>
          <w:ilvl w:val="3"/>
          <w:numId w:val="1"/>
        </w:numPr>
        <w:tabs>
          <w:tab w:val="left" w:pos="2190"/>
        </w:tabs>
        <w:rPr>
          <w:b/>
          <w:bCs/>
        </w:rPr>
      </w:pPr>
      <w:r w:rsidRPr="001A4054">
        <w:rPr>
          <w:b/>
          <w:bCs/>
        </w:rPr>
        <w:t xml:space="preserve">Fuente de datos estadísticos: </w:t>
      </w:r>
      <w:r>
        <w:rPr>
          <w:b/>
          <w:bCs/>
        </w:rPr>
        <w:t>Portal INFOMEX OAXACA, marzo 2020.</w:t>
      </w:r>
    </w:p>
    <w:p w14:paraId="3019337C" w14:textId="34EF35C0" w:rsidR="001A4054" w:rsidRPr="001A4054" w:rsidRDefault="001A4054" w:rsidP="001A4054">
      <w:pPr>
        <w:pStyle w:val="Prrafodelista"/>
        <w:numPr>
          <w:ilvl w:val="3"/>
          <w:numId w:val="1"/>
        </w:numPr>
        <w:tabs>
          <w:tab w:val="left" w:pos="2190"/>
        </w:tabs>
        <w:rPr>
          <w:b/>
          <w:bCs/>
        </w:rPr>
      </w:pPr>
      <w:r>
        <w:rPr>
          <w:b/>
          <w:bCs/>
        </w:rPr>
        <w:t>Elaboró: Departamento de Protección de Datos Personales y Archivos. IAIP</w:t>
      </w:r>
    </w:p>
    <w:sectPr w:rsidR="001A4054" w:rsidRPr="001A405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0E6D" w14:textId="77777777" w:rsidR="000C14DB" w:rsidRDefault="000C14DB" w:rsidP="001A4054">
      <w:r>
        <w:separator/>
      </w:r>
    </w:p>
  </w:endnote>
  <w:endnote w:type="continuationSeparator" w:id="0">
    <w:p w14:paraId="5F347DD6" w14:textId="77777777" w:rsidR="000C14DB" w:rsidRDefault="000C14DB" w:rsidP="001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470A" w14:textId="5BF31109" w:rsidR="001A4054" w:rsidRDefault="001A40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6E17517" wp14:editId="77F43F56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7291705" cy="106017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8742" w14:textId="77777777" w:rsidR="000C14DB" w:rsidRDefault="000C14DB" w:rsidP="001A4054">
      <w:r>
        <w:separator/>
      </w:r>
    </w:p>
  </w:footnote>
  <w:footnote w:type="continuationSeparator" w:id="0">
    <w:p w14:paraId="364760CF" w14:textId="77777777" w:rsidR="000C14DB" w:rsidRDefault="000C14DB" w:rsidP="001A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59CA" w14:textId="2A4F71B2" w:rsidR="001A4054" w:rsidRDefault="001A40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C98C3C" wp14:editId="1285FC72">
          <wp:simplePos x="0" y="0"/>
          <wp:positionH relativeFrom="margin">
            <wp:posOffset>-196850</wp:posOffset>
          </wp:positionH>
          <wp:positionV relativeFrom="paragraph">
            <wp:posOffset>-622935</wp:posOffset>
          </wp:positionV>
          <wp:extent cx="6277216" cy="1066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2020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216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C4A"/>
    <w:multiLevelType w:val="hybridMultilevel"/>
    <w:tmpl w:val="0F20B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AB"/>
    <w:rsid w:val="000C14DB"/>
    <w:rsid w:val="001A4054"/>
    <w:rsid w:val="003F6689"/>
    <w:rsid w:val="004305AB"/>
    <w:rsid w:val="004314F8"/>
    <w:rsid w:val="006176CD"/>
    <w:rsid w:val="00634B98"/>
    <w:rsid w:val="0070386E"/>
    <w:rsid w:val="007861D9"/>
    <w:rsid w:val="008959AC"/>
    <w:rsid w:val="008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FE46"/>
  <w15:chartTrackingRefBased/>
  <w15:docId w15:val="{CF67FEDA-C291-420E-BF00-55ECAA3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0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054"/>
  </w:style>
  <w:style w:type="paragraph" w:styleId="Piedepgina">
    <w:name w:val="footer"/>
    <w:basedOn w:val="Normal"/>
    <w:link w:val="PiedepginaCar"/>
    <w:uiPriority w:val="99"/>
    <w:unhideWhenUsed/>
    <w:rsid w:val="001A4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TOS%20PERSONALES\Desktop\Estadistica_PrimerSemestre2020_DatosPers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TOS%20PERSONALES\Desktop\Estadistica_PrimerSemestre2020_DatosPersona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TOS%20PERSONALES\Desktop\Estadistica_PrimerSemestre2020_DatosPersona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dolla%20Aranda\Desktop\Estadistica_PrimerSemestre2020_DatosPersona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Número de Solicitudes ARCO recibidas en sistema INFOMEX</a:t>
            </a:r>
            <a:endParaRPr lang="es-MX">
              <a:effectLst/>
            </a:endParaRPr>
          </a:p>
        </c:rich>
      </c:tx>
      <c:layout>
        <c:manualLayout>
          <c:xMode val="edge"/>
          <c:yMode val="edge"/>
          <c:x val="0.11848048654935082"/>
          <c:y val="2.2461814914645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6287315780442699"/>
          <c:y val="0.30974842767295596"/>
          <c:w val="0.83712684219557298"/>
          <c:h val="0.56355986162107097"/>
        </c:manualLayout>
      </c:layout>
      <c:barChart>
        <c:barDir val="col"/>
        <c:grouping val="clustered"/>
        <c:varyColors val="0"/>
        <c:ser>
          <c:idx val="0"/>
          <c:order val="0"/>
          <c:tx>
            <c:v>Solicitudes Derechos ARCO</c:v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'SEGUNDO TRIMESTRE 2020'!$D$4:$H$4</c:f>
              <c:strCache>
                <c:ptCount val="5"/>
                <c:pt idx="0">
                  <c:v>ACCESO</c:v>
                </c:pt>
                <c:pt idx="1">
                  <c:v>RECTIFICACIÓN</c:v>
                </c:pt>
                <c:pt idx="2">
                  <c:v>CANCELACIÓN</c:v>
                </c:pt>
                <c:pt idx="3">
                  <c:v>OPOSICIÓN</c:v>
                </c:pt>
                <c:pt idx="4">
                  <c:v>OTROS </c:v>
                </c:pt>
              </c:strCache>
            </c:strRef>
          </c:cat>
          <c:val>
            <c:numRef>
              <c:f>'SEGUNDO TRIMESTRE 2020'!$D$102:$H$102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8-40A0-99CD-FA5C5CFDD51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59647"/>
        <c:axId val="1500798255"/>
      </c:barChart>
      <c:catAx>
        <c:axId val="865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0798255"/>
        <c:crosses val="autoZero"/>
        <c:auto val="1"/>
        <c:lblAlgn val="ctr"/>
        <c:lblOffset val="100"/>
        <c:noMultiLvlLbl val="0"/>
      </c:catAx>
      <c:valAx>
        <c:axId val="150079825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596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Solicitudes de Acceso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Acceso</c:v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'2T POR SUJETO OBLIGADO'!$A$2:$A$9</c15:sqref>
                  </c15:fullRef>
                </c:ext>
              </c:extLst>
              <c:f>('2T POR SUJETO OBLIGADO'!$A$2,'2T POR SUJETO OBLIGADO'!$A$5,'2T POR SUJETO OBLIGADO'!$A$7,'2T POR SUJETO OBLIGADO'!$A$9)</c:f>
              <c:strCache>
                <c:ptCount val="4"/>
                <c:pt idx="0">
                  <c:v>Poder Ejecutivo</c:v>
                </c:pt>
                <c:pt idx="1">
                  <c:v>Órgano Autónomo</c:v>
                </c:pt>
                <c:pt idx="2">
                  <c:v>Fideicomiso y fondos</c:v>
                </c:pt>
                <c:pt idx="3">
                  <c:v>Municipio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'2T POR SUJETO OBLIGADO'!$B$2:$B$9</c15:sqref>
                  </c15:fullRef>
                </c:ext>
              </c:extLst>
              <c:f>('2T POR SUJETO OBLIGADO'!$B$2,'2T POR SUJETO OBLIGADO'!$B$5,'2T POR SUJETO OBLIGADO'!$B$7,'2T POR SUJETO OBLIGADO'!$B$9)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B-4084-87FB-56EE3062635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58847"/>
        <c:axId val="1500799087"/>
      </c:barChart>
      <c:catAx>
        <c:axId val="8658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0799087"/>
        <c:crosses val="autoZero"/>
        <c:auto val="1"/>
        <c:lblAlgn val="ctr"/>
        <c:lblOffset val="100"/>
        <c:noMultiLvlLbl val="0"/>
      </c:catAx>
      <c:valAx>
        <c:axId val="150079908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588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Solicitudes de Rectificación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Rectificación</c:v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'2T POR SUJETO OBLIGADO'!$A$2:$A$9</c15:sqref>
                  </c15:fullRef>
                </c:ext>
              </c:extLst>
              <c:f>('2T POR SUJETO OBLIGADO'!$A$2,'2T POR SUJETO OBLIGADO'!$A$5,'2T POR SUJETO OBLIGADO'!$A$7,'2T POR SUJETO OBLIGADO'!$A$9)</c:f>
              <c:strCache>
                <c:ptCount val="4"/>
                <c:pt idx="0">
                  <c:v>Poder Ejecutivo</c:v>
                </c:pt>
                <c:pt idx="1">
                  <c:v>Órgano Autónomo</c:v>
                </c:pt>
                <c:pt idx="2">
                  <c:v>Fideicomiso y fondos</c:v>
                </c:pt>
                <c:pt idx="3">
                  <c:v>Municipio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'2T POR SUJETO OBLIGADO'!$C$2:$C$9</c15:sqref>
                  </c15:fullRef>
                </c:ext>
              </c:extLst>
              <c:f>('2T POR SUJETO OBLIGADO'!$C$2,'2T POR SUJETO OBLIGADO'!$C$5,'2T POR SUJETO OBLIGADO'!$C$7,'2T POR SUJETO OBLIGADO'!$C$9)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9-4CEA-9FEE-32A4E579BE5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313487"/>
        <c:axId val="1502157151"/>
      </c:barChart>
      <c:catAx>
        <c:axId val="15313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157151"/>
        <c:crosses val="autoZero"/>
        <c:auto val="1"/>
        <c:lblAlgn val="ctr"/>
        <c:lblOffset val="100"/>
        <c:noMultiLvlLbl val="0"/>
      </c:catAx>
      <c:valAx>
        <c:axId val="150215715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31348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Solicitudes de Cancelación por Sujeto Obligado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2761399754036831"/>
          <c:y val="0.21183818764480822"/>
          <c:w val="0.87238600245963172"/>
          <c:h val="0.43548225017532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'POR SUJETO OBLIGADO'!$D$1</c:f>
              <c:strCache>
                <c:ptCount val="1"/>
                <c:pt idx="0">
                  <c:v>Cancelación</c:v>
                </c:pt>
              </c:strCache>
            </c:strRef>
          </c:tx>
          <c:spPr>
            <a:solidFill>
              <a:srgbClr val="20A287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SUJETO OBLIGADO'!$A$2:$A$9</c:f>
              <c:strCache>
                <c:ptCount val="8"/>
                <c:pt idx="0">
                  <c:v>Poder Ejecutivo</c:v>
                </c:pt>
                <c:pt idx="1">
                  <c:v>Poder Judicial</c:v>
                </c:pt>
                <c:pt idx="2">
                  <c:v>Poder Legislativo</c:v>
                </c:pt>
                <c:pt idx="3">
                  <c:v>Órgano Autónomo</c:v>
                </c:pt>
                <c:pt idx="4">
                  <c:v>Persona Jurídica</c:v>
                </c:pt>
                <c:pt idx="5">
                  <c:v>Fideicomiso y fondos</c:v>
                </c:pt>
                <c:pt idx="6">
                  <c:v>Partido Político</c:v>
                </c:pt>
                <c:pt idx="7">
                  <c:v>Municipio</c:v>
                </c:pt>
              </c:strCache>
            </c:strRef>
          </c:cat>
          <c:val>
            <c:numRef>
              <c:f>'POR SUJETO OBLIGADO'!$D$2:$D$9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0-41F8-A16A-0E3C464C6D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6086159"/>
        <c:axId val="575957519"/>
      </c:barChart>
      <c:catAx>
        <c:axId val="656086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75957519"/>
        <c:crosses val="autoZero"/>
        <c:auto val="1"/>
        <c:lblAlgn val="ctr"/>
        <c:lblOffset val="100"/>
        <c:noMultiLvlLbl val="0"/>
      </c:catAx>
      <c:valAx>
        <c:axId val="57595751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608615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Chávez Bedolla</dc:creator>
  <cp:keywords/>
  <dc:description/>
  <cp:lastModifiedBy>Eugenio Chávez Bedolla</cp:lastModifiedBy>
  <cp:revision>2</cp:revision>
  <cp:lastPrinted>2020-05-29T18:16:00Z</cp:lastPrinted>
  <dcterms:created xsi:type="dcterms:W3CDTF">2020-07-28T14:41:00Z</dcterms:created>
  <dcterms:modified xsi:type="dcterms:W3CDTF">2020-07-28T14:41:00Z</dcterms:modified>
</cp:coreProperties>
</file>