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DC31" w14:textId="06E9476E" w:rsidR="00FE21F5" w:rsidRPr="002F5C79" w:rsidRDefault="00FE21F5" w:rsidP="00F238CD">
      <w:pPr>
        <w:spacing w:line="276" w:lineRule="auto"/>
        <w:jc w:val="both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 xml:space="preserve">ACUERDO </w:t>
      </w:r>
      <w:r w:rsidR="00312D4A" w:rsidRPr="002F5C79">
        <w:rPr>
          <w:rFonts w:ascii="Candara" w:eastAsia="Arial Unicode MS" w:hAnsi="Candara" w:cs="Arial Unicode MS"/>
          <w:b/>
        </w:rPr>
        <w:t>ACDO/CG/IAIP/</w:t>
      </w:r>
      <w:r w:rsidR="008C193C">
        <w:rPr>
          <w:rFonts w:ascii="Candara" w:eastAsia="Arial Unicode MS" w:hAnsi="Candara" w:cs="Arial Unicode MS"/>
          <w:b/>
        </w:rPr>
        <w:t>0</w:t>
      </w:r>
      <w:r w:rsidR="002A6169">
        <w:rPr>
          <w:rFonts w:ascii="Candara" w:eastAsia="Arial Unicode MS" w:hAnsi="Candara" w:cs="Arial Unicode MS"/>
          <w:b/>
        </w:rPr>
        <w:t>0</w:t>
      </w:r>
      <w:r w:rsidR="000E369E">
        <w:rPr>
          <w:rFonts w:ascii="Candara" w:eastAsia="Arial Unicode MS" w:hAnsi="Candara" w:cs="Arial Unicode MS"/>
          <w:b/>
        </w:rPr>
        <w:t>7</w:t>
      </w:r>
      <w:r w:rsidR="00312D4A" w:rsidRPr="002F5C79">
        <w:rPr>
          <w:rFonts w:ascii="Candara" w:eastAsia="Arial Unicode MS" w:hAnsi="Candara" w:cs="Arial Unicode MS"/>
          <w:b/>
        </w:rPr>
        <w:t>/202</w:t>
      </w:r>
      <w:r w:rsidR="008C193C">
        <w:rPr>
          <w:rFonts w:ascii="Candara" w:eastAsia="Arial Unicode MS" w:hAnsi="Candara" w:cs="Arial Unicode MS"/>
          <w:b/>
        </w:rPr>
        <w:t>1</w:t>
      </w:r>
      <w:r w:rsidR="00312D4A" w:rsidRPr="002F5C79">
        <w:rPr>
          <w:rFonts w:ascii="Candara" w:eastAsia="Arial Unicode MS" w:hAnsi="Candara" w:cs="Arial Unicode MS"/>
          <w:b/>
        </w:rPr>
        <w:t xml:space="preserve"> </w:t>
      </w:r>
      <w:r w:rsidRPr="002F5C79">
        <w:rPr>
          <w:rFonts w:ascii="Candara" w:eastAsia="Arial Unicode MS" w:hAnsi="Candara" w:cs="Arial Unicode MS"/>
          <w:b/>
        </w:rPr>
        <w:t xml:space="preserve">DEL CONSEJO GENERAL DEL INSTITUTO DE ACCESO A LA INFORMACIÓN PÚBLICA Y PROTECCIÓN DE DATOS PERSONALES, </w:t>
      </w:r>
      <w:r w:rsidR="00F217A8" w:rsidRPr="00F217A8">
        <w:rPr>
          <w:rFonts w:ascii="Candara" w:eastAsia="Arial Unicode MS" w:hAnsi="Candara" w:cs="Arial Unicode MS"/>
          <w:b/>
        </w:rPr>
        <w:t xml:space="preserve">POR EL QUE SE APRUEBA QUE LA COMISIONADA PRESIDENTA DE ESTE ÓRGANO GARANTE EMITA VOTO INSTITUCIONAL </w:t>
      </w:r>
      <w:r w:rsidR="0062322E" w:rsidRPr="002F5C79">
        <w:rPr>
          <w:rFonts w:ascii="Candara" w:eastAsia="Arial Unicode MS" w:hAnsi="Candara" w:cs="Arial Unicode MS"/>
          <w:b/>
        </w:rPr>
        <w:t xml:space="preserve">PARA LOS ASUNTOS QUE SE SOMETERÁN A APROBACIÓN EN LA </w:t>
      </w:r>
      <w:r w:rsidR="002A6169">
        <w:rPr>
          <w:rFonts w:ascii="Candara" w:eastAsia="Arial Unicode MS" w:hAnsi="Candara" w:cs="Arial Unicode MS"/>
          <w:b/>
        </w:rPr>
        <w:t>SEGUNDA</w:t>
      </w:r>
      <w:r w:rsidR="0062322E" w:rsidRPr="002F5C79">
        <w:rPr>
          <w:rFonts w:ascii="Candara" w:eastAsia="Arial Unicode MS" w:hAnsi="Candara" w:cs="Arial Unicode MS"/>
          <w:b/>
        </w:rPr>
        <w:t xml:space="preserve"> SESIÓN EXTRAORDINARIA 202</w:t>
      </w:r>
      <w:r w:rsidR="002A6169">
        <w:rPr>
          <w:rFonts w:ascii="Candara" w:eastAsia="Arial Unicode MS" w:hAnsi="Candara" w:cs="Arial Unicode MS"/>
          <w:b/>
        </w:rPr>
        <w:t>1</w:t>
      </w:r>
      <w:r w:rsidR="0062322E" w:rsidRPr="002F5C79">
        <w:rPr>
          <w:rFonts w:ascii="Candara" w:eastAsia="Arial Unicode MS" w:hAnsi="Candara" w:cs="Arial Unicode MS"/>
          <w:b/>
        </w:rPr>
        <w:t xml:space="preserve"> DEL </w:t>
      </w:r>
      <w:r w:rsidR="002A6169">
        <w:rPr>
          <w:rFonts w:ascii="Candara" w:eastAsia="Arial Unicode MS" w:hAnsi="Candara" w:cs="Arial Unicode MS"/>
          <w:b/>
        </w:rPr>
        <w:t>ÓRGANO DE GOBIERNO DE LA SECRETARÍA EJECUTIVA DEL SISTEMA ESTATAL DE COMBATE A LA CORRUPCIÓN</w:t>
      </w:r>
      <w:r w:rsidR="0062322E" w:rsidRPr="002F5C79">
        <w:rPr>
          <w:rFonts w:ascii="Candara" w:eastAsia="Arial Unicode MS" w:hAnsi="Candara" w:cs="Arial Unicode MS"/>
          <w:b/>
        </w:rPr>
        <w:t xml:space="preserve">, A CELEBRARSE EL </w:t>
      </w:r>
      <w:r w:rsidR="002A6169">
        <w:rPr>
          <w:rFonts w:ascii="Candara" w:eastAsia="Arial Unicode MS" w:hAnsi="Candara" w:cs="Arial Unicode MS"/>
          <w:b/>
        </w:rPr>
        <w:t>VEINTINUEVE DE ENERO DEL DOS MIL VEINTIUNO</w:t>
      </w:r>
      <w:r w:rsidR="00164B88" w:rsidRPr="002F5C79">
        <w:rPr>
          <w:rFonts w:ascii="Candara" w:eastAsia="Arial Unicode MS" w:hAnsi="Candara" w:cs="Arial Unicode MS"/>
          <w:b/>
        </w:rPr>
        <w:t>.</w:t>
      </w:r>
    </w:p>
    <w:p w14:paraId="481F4D12" w14:textId="77777777" w:rsidR="00312D4A" w:rsidRPr="002F5C79" w:rsidRDefault="00312D4A" w:rsidP="00F238CD">
      <w:pPr>
        <w:spacing w:line="276" w:lineRule="auto"/>
        <w:jc w:val="both"/>
        <w:rPr>
          <w:rFonts w:ascii="Candara" w:eastAsia="Arial Unicode MS" w:hAnsi="Candara" w:cs="Arial Unicode MS"/>
          <w:b/>
        </w:rPr>
      </w:pPr>
    </w:p>
    <w:p w14:paraId="73DC7C62" w14:textId="77777777" w:rsidR="004C0A7C" w:rsidRPr="002F5C79" w:rsidRDefault="004C0A7C" w:rsidP="00F238CD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>C O N S I D E R A N D O</w:t>
      </w:r>
    </w:p>
    <w:p w14:paraId="6C9CBB6D" w14:textId="6A3FDAA7" w:rsidR="000E74B8" w:rsidRPr="002F5C79" w:rsidRDefault="000E74B8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53CF404E" w14:textId="6EB514CE" w:rsidR="004C0A7C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</w:rPr>
        <w:t>PRIMERO</w:t>
      </w:r>
      <w:r w:rsidRPr="002F5C79">
        <w:rPr>
          <w:rFonts w:ascii="Candara" w:eastAsia="Arial Unicode MS" w:hAnsi="Candara" w:cs="Arial Unicode MS"/>
        </w:rPr>
        <w:t xml:space="preserve">. </w:t>
      </w:r>
      <w:r w:rsidR="004336EB" w:rsidRPr="002F5C79">
        <w:rPr>
          <w:rFonts w:ascii="Candara" w:eastAsia="Arial Unicode MS" w:hAnsi="Candara" w:cs="Arial Unicode MS"/>
        </w:rPr>
        <w:t>Que de conformidad con lo mandatado por el artículo 6 de la Constitución Política de los Estados Unidos Mexicanos; 3 y 114 apartado C de la Constitución Política del Estado Libre y Soberano de Oaxaca; 8, 37 y 42 de la Ley General de Transparencia y Acceso a la Información Pública; 69</w:t>
      </w:r>
      <w:r w:rsidR="008125B8" w:rsidRPr="002F5C79">
        <w:rPr>
          <w:rFonts w:ascii="Candara" w:eastAsia="Arial Unicode MS" w:hAnsi="Candara" w:cs="Arial Unicode MS"/>
        </w:rPr>
        <w:t>, 81, 82 y 87</w:t>
      </w:r>
      <w:r w:rsidR="004336EB" w:rsidRPr="002F5C79">
        <w:rPr>
          <w:rFonts w:ascii="Candara" w:eastAsia="Arial Unicode MS" w:hAnsi="Candara" w:cs="Arial Unicode MS"/>
        </w:rPr>
        <w:t xml:space="preserve"> de la Ley de Transparencia y Acceso a la Información Pública para el Estado de Oaxaca,</w:t>
      </w:r>
      <w:r w:rsidR="008125B8" w:rsidRPr="002F5C79">
        <w:rPr>
          <w:rFonts w:ascii="Candara" w:eastAsia="Arial Unicode MS" w:hAnsi="Candara" w:cs="Arial Unicode MS"/>
        </w:rPr>
        <w:t xml:space="preserve"> el Instituto de Acceso a la Información Pública y Protección de Datos Personales, es un órgano autónomo, responsable de garantizar el </w:t>
      </w:r>
      <w:r w:rsidR="0062322E" w:rsidRPr="002F5C79">
        <w:rPr>
          <w:rFonts w:ascii="Candara" w:eastAsia="Arial Unicode MS" w:hAnsi="Candara" w:cs="Arial Unicode MS"/>
        </w:rPr>
        <w:t xml:space="preserve">efectivo ejercicio </w:t>
      </w:r>
      <w:r w:rsidR="008125B8" w:rsidRPr="002F5C79">
        <w:rPr>
          <w:rFonts w:ascii="Candara" w:eastAsia="Arial Unicode MS" w:hAnsi="Candara" w:cs="Arial Unicode MS"/>
        </w:rPr>
        <w:t>de</w:t>
      </w:r>
      <w:r w:rsidR="0062322E" w:rsidRPr="002F5C79">
        <w:rPr>
          <w:rFonts w:ascii="Candara" w:eastAsia="Arial Unicode MS" w:hAnsi="Candara" w:cs="Arial Unicode MS"/>
        </w:rPr>
        <w:t xml:space="preserve"> los</w:t>
      </w:r>
      <w:r w:rsidR="008125B8" w:rsidRPr="002F5C79">
        <w:rPr>
          <w:rFonts w:ascii="Candara" w:eastAsia="Arial Unicode MS" w:hAnsi="Candara" w:cs="Arial Unicode MS"/>
        </w:rPr>
        <w:t xml:space="preserve"> derecho</w:t>
      </w:r>
      <w:r w:rsidR="0062322E" w:rsidRPr="002F5C79">
        <w:rPr>
          <w:rFonts w:ascii="Candara" w:eastAsia="Arial Unicode MS" w:hAnsi="Candara" w:cs="Arial Unicode MS"/>
        </w:rPr>
        <w:t>s</w:t>
      </w:r>
      <w:r w:rsidR="008125B8" w:rsidRPr="002F5C79">
        <w:rPr>
          <w:rFonts w:ascii="Candara" w:eastAsia="Arial Unicode MS" w:hAnsi="Candara" w:cs="Arial Unicode MS"/>
        </w:rPr>
        <w:t xml:space="preserve"> de acceso a la información pública y a la protección de datos personales en posesión de sujetos obligados</w:t>
      </w:r>
      <w:r w:rsidR="0062322E" w:rsidRPr="002F5C79">
        <w:rPr>
          <w:rFonts w:ascii="Candara" w:eastAsia="Arial Unicode MS" w:hAnsi="Candara" w:cs="Arial Unicode MS"/>
        </w:rPr>
        <w:t>, en el estado de Oaxaca</w:t>
      </w:r>
      <w:r w:rsidR="008125B8" w:rsidRPr="002F5C79">
        <w:rPr>
          <w:rFonts w:ascii="Candara" w:eastAsia="Arial Unicode MS" w:hAnsi="Candara" w:cs="Arial Unicode MS"/>
        </w:rPr>
        <w:t>.</w:t>
      </w:r>
    </w:p>
    <w:p w14:paraId="50E2C5FA" w14:textId="77777777" w:rsidR="004C0A7C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26D1F943" w14:textId="30B98DF6" w:rsidR="008125B8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  <w:lang w:val="es-ES"/>
        </w:rPr>
      </w:pPr>
      <w:r w:rsidRPr="002F5C79">
        <w:rPr>
          <w:rFonts w:ascii="Candara" w:eastAsia="Arial Unicode MS" w:hAnsi="Candara" w:cs="Arial Unicode MS"/>
          <w:b/>
        </w:rPr>
        <w:t xml:space="preserve">SEGUNDO. </w:t>
      </w:r>
      <w:r w:rsidR="004336EB" w:rsidRPr="002F5C79">
        <w:rPr>
          <w:rFonts w:ascii="Candara" w:eastAsia="Arial Unicode MS" w:hAnsi="Candara" w:cs="Arial Unicode MS"/>
        </w:rPr>
        <w:t xml:space="preserve">Que </w:t>
      </w:r>
      <w:r w:rsidR="00B367BE" w:rsidRPr="002F5C79">
        <w:rPr>
          <w:rFonts w:ascii="Candara" w:eastAsia="Arial Unicode MS" w:hAnsi="Candara" w:cs="Arial Unicode MS"/>
        </w:rPr>
        <w:t xml:space="preserve">con fundamento en lo dispuesto por </w:t>
      </w:r>
      <w:r w:rsidR="00164B88" w:rsidRPr="002F5C79">
        <w:rPr>
          <w:rFonts w:ascii="Candara" w:eastAsia="Arial Unicode MS" w:hAnsi="Candara" w:cs="Arial Unicode MS"/>
        </w:rPr>
        <w:t>el artículo 87,</w:t>
      </w:r>
      <w:r w:rsidR="00B367BE" w:rsidRPr="002F5C79">
        <w:rPr>
          <w:rFonts w:ascii="Candara" w:eastAsia="Arial Unicode MS" w:hAnsi="Candara" w:cs="Arial Unicode MS"/>
        </w:rPr>
        <w:t xml:space="preserve"> fracción </w:t>
      </w:r>
      <w:r w:rsidR="00164B88" w:rsidRPr="002F5C79">
        <w:rPr>
          <w:rFonts w:ascii="Candara" w:eastAsia="Arial Unicode MS" w:hAnsi="Candara" w:cs="Arial Unicode MS"/>
        </w:rPr>
        <w:t xml:space="preserve">III, inciso b), </w:t>
      </w:r>
      <w:r w:rsidR="00B367BE" w:rsidRPr="002F5C79">
        <w:rPr>
          <w:rFonts w:ascii="Candara" w:eastAsia="Arial Unicode MS" w:hAnsi="Candara" w:cs="Arial Unicode MS"/>
        </w:rPr>
        <w:t>de la Ley de Transparencia y Acceso a la Información Pública del Estado de Oaxaca; y la fracción XXV</w:t>
      </w:r>
      <w:r w:rsidR="0051560C" w:rsidRPr="002F5C79">
        <w:rPr>
          <w:rFonts w:ascii="Candara" w:eastAsia="Arial Unicode MS" w:hAnsi="Candara" w:cs="Arial Unicode MS"/>
        </w:rPr>
        <w:t>II</w:t>
      </w:r>
      <w:r w:rsidR="00B367BE" w:rsidRPr="002F5C79">
        <w:rPr>
          <w:rFonts w:ascii="Candara" w:eastAsia="Arial Unicode MS" w:hAnsi="Candara" w:cs="Arial Unicode MS"/>
        </w:rPr>
        <w:t xml:space="preserve"> del artículo 5 del Reglamento Interno del Estado de Oaxaca, </w:t>
      </w:r>
      <w:r w:rsidR="008125B8" w:rsidRPr="002F5C79">
        <w:rPr>
          <w:rFonts w:ascii="Candara" w:eastAsia="Arial Unicode MS" w:hAnsi="Candara" w:cs="Arial Unicode MS"/>
        </w:rPr>
        <w:t xml:space="preserve">el Instituto de Acceso a la Información Pública y Protección de Datos Personales, </w:t>
      </w:r>
      <w:r w:rsidR="0051560C" w:rsidRPr="002F5C79">
        <w:rPr>
          <w:rFonts w:ascii="Candara" w:eastAsia="Arial Unicode MS" w:hAnsi="Candara" w:cs="Arial Unicode MS"/>
        </w:rPr>
        <w:t>encuentra entre sus facultades y funciones, la de cooperar con el organismo garante nacional en el cumplimiento de las funciones de ambas entidades</w:t>
      </w:r>
      <w:r w:rsidR="0062322E" w:rsidRPr="002F5C79">
        <w:rPr>
          <w:rFonts w:ascii="Candara" w:eastAsia="Arial Unicode MS" w:hAnsi="Candara" w:cs="Arial Unicode MS"/>
        </w:rPr>
        <w:t>, así como</w:t>
      </w:r>
      <w:r w:rsidR="0051560C" w:rsidRPr="002F5C79">
        <w:rPr>
          <w:rFonts w:ascii="Candara" w:eastAsia="Arial Unicode MS" w:hAnsi="Candara" w:cs="Arial Unicode MS"/>
        </w:rPr>
        <w:t xml:space="preserve"> participar en el Sistema Nacional de Transparencia</w:t>
      </w:r>
      <w:r w:rsidR="0062322E" w:rsidRPr="002F5C79">
        <w:rPr>
          <w:rFonts w:ascii="Candara" w:eastAsia="Arial Unicode MS" w:hAnsi="Candara" w:cs="Arial Unicode MS"/>
        </w:rPr>
        <w:t>, Acceso a la Información Pública y Protección de Datos Personales,</w:t>
      </w:r>
      <w:r w:rsidR="0051560C" w:rsidRPr="002F5C79">
        <w:rPr>
          <w:rFonts w:ascii="Candara" w:eastAsia="Arial Unicode MS" w:hAnsi="Candara" w:cs="Arial Unicode MS"/>
        </w:rPr>
        <w:t xml:space="preserve"> y sus comisiones.</w:t>
      </w:r>
    </w:p>
    <w:p w14:paraId="60545954" w14:textId="77777777" w:rsidR="004C0A7C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  <w:lang w:val="es-ES"/>
        </w:rPr>
      </w:pPr>
    </w:p>
    <w:p w14:paraId="4541658A" w14:textId="283A76D6" w:rsidR="0051560C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</w:rPr>
        <w:t>TERCERO</w:t>
      </w:r>
      <w:r w:rsidRPr="002F5C79">
        <w:rPr>
          <w:rFonts w:ascii="Candara" w:eastAsia="Arial Unicode MS" w:hAnsi="Candara" w:cs="Arial Unicode MS"/>
        </w:rPr>
        <w:t xml:space="preserve">. Que </w:t>
      </w:r>
      <w:r w:rsidR="0051560C" w:rsidRPr="002F5C79">
        <w:rPr>
          <w:rFonts w:ascii="Candara" w:eastAsia="Arial Unicode MS" w:hAnsi="Candara" w:cs="Arial Unicode MS"/>
        </w:rPr>
        <w:t>de acuerdo al artículo 7, fracción I del Reglamento Interno del Instituto de Acceso a la Información Pública y Protección de Datos Personales del Estado de Oaxaca, la Comisionada Presidenta, tendrá las atribuciones de representar al Instituto ante todo tipo de autoridades; así como las demás que el confiera la Ley General de Transparencia y Acceso a la Información Pública, la Ley de Transparencia y Acceso a la Información Pública para el Estado de Oaxaca, y demás disposiciones legales y normativas aplicables.</w:t>
      </w:r>
    </w:p>
    <w:p w14:paraId="65EDB978" w14:textId="6BF1269A" w:rsidR="0062322E" w:rsidRPr="002F5C79" w:rsidRDefault="0062322E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053B2C5B" w14:textId="214537D8" w:rsidR="002F5C79" w:rsidRPr="002F5C79" w:rsidRDefault="0062322E" w:rsidP="002F5C79">
      <w:pPr>
        <w:spacing w:line="276" w:lineRule="auto"/>
        <w:jc w:val="both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  <w:bCs/>
        </w:rPr>
        <w:t>CUARTO.</w:t>
      </w:r>
      <w:r w:rsidRPr="002F5C79">
        <w:rPr>
          <w:rFonts w:ascii="Candara" w:eastAsia="Arial Unicode MS" w:hAnsi="Candara" w:cs="Arial Unicode MS"/>
        </w:rPr>
        <w:t xml:space="preserve"> Que en términos del orden del día bajo el cual se desarrollará la </w:t>
      </w:r>
      <w:r w:rsidR="002A6169">
        <w:rPr>
          <w:rFonts w:ascii="Candara" w:eastAsia="Arial Unicode MS" w:hAnsi="Candara" w:cs="Arial Unicode MS"/>
        </w:rPr>
        <w:t>Segunda</w:t>
      </w:r>
      <w:r w:rsidRPr="002F5C79">
        <w:rPr>
          <w:rFonts w:ascii="Candara" w:eastAsia="Arial Unicode MS" w:hAnsi="Candara" w:cs="Arial Unicode MS"/>
        </w:rPr>
        <w:t xml:space="preserve"> Sesión Extraordinaria 202</w:t>
      </w:r>
      <w:r w:rsidR="002A6169">
        <w:rPr>
          <w:rFonts w:ascii="Candara" w:eastAsia="Arial Unicode MS" w:hAnsi="Candara" w:cs="Arial Unicode MS"/>
        </w:rPr>
        <w:t>1</w:t>
      </w:r>
      <w:r w:rsidRPr="002F5C79">
        <w:rPr>
          <w:rFonts w:ascii="Candara" w:eastAsia="Arial Unicode MS" w:hAnsi="Candara" w:cs="Arial Unicode MS"/>
        </w:rPr>
        <w:t xml:space="preserve"> del </w:t>
      </w:r>
      <w:r w:rsidR="002A6169">
        <w:rPr>
          <w:rFonts w:ascii="Candara" w:eastAsia="Arial Unicode MS" w:hAnsi="Candara" w:cs="Arial Unicode MS"/>
        </w:rPr>
        <w:t>Órgano de Gobierno de la Secretaría Ejecutiva del Sistema Estatal de Combate a la Corrupción</w:t>
      </w:r>
      <w:r w:rsidRPr="002F5C79">
        <w:rPr>
          <w:rFonts w:ascii="Candara" w:eastAsia="Arial Unicode MS" w:hAnsi="Candara" w:cs="Arial Unicode MS"/>
        </w:rPr>
        <w:t xml:space="preserve">, los asuntos que serán sometidos a </w:t>
      </w:r>
      <w:r w:rsidR="002F5C79" w:rsidRPr="002F5C79">
        <w:rPr>
          <w:rFonts w:ascii="Candara" w:eastAsia="Arial Unicode MS" w:hAnsi="Candara" w:cs="Arial Unicode MS"/>
        </w:rPr>
        <w:t>vot</w:t>
      </w:r>
      <w:r w:rsidRPr="002F5C79">
        <w:rPr>
          <w:rFonts w:ascii="Candara" w:eastAsia="Arial Unicode MS" w:hAnsi="Candara" w:cs="Arial Unicode MS"/>
        </w:rPr>
        <w:t xml:space="preserve">ación son: </w:t>
      </w:r>
      <w:r w:rsidR="002A6169">
        <w:rPr>
          <w:rFonts w:ascii="Candara" w:eastAsia="Arial Unicode MS" w:hAnsi="Candara" w:cs="Arial Unicode MS"/>
        </w:rPr>
        <w:t xml:space="preserve">Presentación y en su caso aprobación de los documentos denominados: Proyecto de Bases que regulan el proceso de reelección del Secretario Técnico titular de la Secretaría Ejecutiva del Sistema </w:t>
      </w:r>
      <w:r w:rsidR="002A6169">
        <w:rPr>
          <w:rFonts w:ascii="Candara" w:eastAsia="Arial Unicode MS" w:hAnsi="Candara" w:cs="Arial Unicode MS"/>
        </w:rPr>
        <w:lastRenderedPageBreak/>
        <w:t>Estatal de Combate a la Corrupción; Proyecto de Lineamientos para el proceso de nombramiento de Secretario Técnico de la Secretaría Ejecutiva del Sistema Estatal de Combate a la Corrupción; Modelo</w:t>
      </w:r>
      <w:r w:rsidR="00355957">
        <w:rPr>
          <w:rFonts w:ascii="Candara" w:eastAsia="Arial Unicode MS" w:hAnsi="Candara" w:cs="Arial Unicode MS"/>
        </w:rPr>
        <w:t xml:space="preserve"> de</w:t>
      </w:r>
      <w:r w:rsidR="002A6169">
        <w:rPr>
          <w:rFonts w:ascii="Candara" w:eastAsia="Arial Unicode MS" w:hAnsi="Candara" w:cs="Arial Unicode MS"/>
        </w:rPr>
        <w:t xml:space="preserve"> Convocatoria y Criterios de Selección.</w:t>
      </w:r>
    </w:p>
    <w:p w14:paraId="7B884C4C" w14:textId="77777777" w:rsidR="002F5C79" w:rsidRPr="002F5C79" w:rsidRDefault="002F5C79" w:rsidP="002F5C79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7695675A" w14:textId="7F0911D3" w:rsidR="0062322E" w:rsidRPr="002F5C79" w:rsidRDefault="0062322E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 xml:space="preserve">Por las consideraciones de hecho y de derecho antes expresadas, el Consejo General del Instituto de Acceso a la Información Pública y Protección de Datos Personales, </w:t>
      </w:r>
    </w:p>
    <w:p w14:paraId="19FDD67F" w14:textId="3A1A8FF1" w:rsidR="0062322E" w:rsidRPr="002F5C79" w:rsidRDefault="0062322E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5CAAE580" w14:textId="77777777" w:rsidR="0062322E" w:rsidRPr="002F5C79" w:rsidRDefault="0062322E" w:rsidP="00F238CD">
      <w:pPr>
        <w:spacing w:line="276" w:lineRule="auto"/>
        <w:jc w:val="center"/>
        <w:rPr>
          <w:rFonts w:ascii="Candara" w:eastAsia="Arial Unicode MS" w:hAnsi="Candara" w:cs="Arial Unicode MS"/>
          <w:b/>
          <w:bCs/>
        </w:rPr>
      </w:pPr>
      <w:r w:rsidRPr="002F5C79">
        <w:rPr>
          <w:rFonts w:ascii="Candara" w:eastAsia="Arial Unicode MS" w:hAnsi="Candara" w:cs="Arial Unicode MS"/>
          <w:b/>
          <w:bCs/>
        </w:rPr>
        <w:t>ACUERDA:</w:t>
      </w:r>
    </w:p>
    <w:p w14:paraId="16F0A018" w14:textId="77777777" w:rsidR="0062322E" w:rsidRPr="002F5C79" w:rsidRDefault="0062322E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22913990" w14:textId="3010F711" w:rsidR="00F238CD" w:rsidRDefault="00355957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  <w:bCs/>
        </w:rPr>
        <w:t>ÚNICO</w:t>
      </w:r>
      <w:r w:rsidR="0062322E" w:rsidRPr="002F5C79">
        <w:rPr>
          <w:rFonts w:ascii="Candara" w:eastAsia="Arial Unicode MS" w:hAnsi="Candara" w:cs="Arial Unicode MS"/>
          <w:b/>
          <w:bCs/>
        </w:rPr>
        <w:t>.</w:t>
      </w:r>
      <w:r w:rsidR="001C46FC" w:rsidRPr="002F5C79">
        <w:rPr>
          <w:rFonts w:ascii="Candara" w:eastAsia="Arial Unicode MS" w:hAnsi="Candara" w:cs="Arial Unicode MS"/>
        </w:rPr>
        <w:t xml:space="preserve"> </w:t>
      </w:r>
      <w:r w:rsidR="002F5C79" w:rsidRPr="002F5C79">
        <w:rPr>
          <w:rFonts w:ascii="Candara" w:eastAsia="Arial Unicode MS" w:hAnsi="Candara" w:cs="Arial Unicode MS"/>
        </w:rPr>
        <w:t xml:space="preserve">Se aprueba el voto institucional </w:t>
      </w:r>
      <w:r w:rsidR="002F5C79" w:rsidRPr="002F5C79">
        <w:rPr>
          <w:rFonts w:ascii="Candara" w:eastAsia="Arial Unicode MS" w:hAnsi="Candara" w:cs="Arial Unicode MS"/>
          <w:b/>
          <w:bCs/>
        </w:rPr>
        <w:t>A FAVOR</w:t>
      </w:r>
      <w:r w:rsidR="002F5C79" w:rsidRPr="002F5C79">
        <w:rPr>
          <w:rFonts w:ascii="Candara" w:eastAsia="Arial Unicode MS" w:hAnsi="Candara" w:cs="Arial Unicode MS"/>
        </w:rPr>
        <w:t xml:space="preserve"> del </w:t>
      </w:r>
      <w:r w:rsidR="002A6169">
        <w:rPr>
          <w:rFonts w:ascii="Candara" w:eastAsia="Arial Unicode MS" w:hAnsi="Candara" w:cs="Arial Unicode MS"/>
        </w:rPr>
        <w:t xml:space="preserve">Proyecto de Bases que regulan el proceso de reelección del Secretario Técnico titular de la Secretaría Ejecutiva del Sistema Estatal de Combate a la Corrupción; Proyecto de Lineamientos para el proceso de nombramiento de Secretario Técnico de la Secretaría Ejecutiva del Sistema Estatal de Combate a la Corrupción; Modelo </w:t>
      </w:r>
      <w:r>
        <w:rPr>
          <w:rFonts w:ascii="Candara" w:eastAsia="Arial Unicode MS" w:hAnsi="Candara" w:cs="Arial Unicode MS"/>
        </w:rPr>
        <w:t>de</w:t>
      </w:r>
      <w:r w:rsidR="002A6169">
        <w:rPr>
          <w:rFonts w:ascii="Candara" w:eastAsia="Arial Unicode MS" w:hAnsi="Candara" w:cs="Arial Unicode MS"/>
        </w:rPr>
        <w:t xml:space="preserve"> Convocatoria y Criterios de Selección.</w:t>
      </w:r>
    </w:p>
    <w:p w14:paraId="4B563006" w14:textId="77777777" w:rsidR="002F5C79" w:rsidRPr="002F5C79" w:rsidRDefault="002F5C79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7BBD02E2" w14:textId="60C3DB61" w:rsidR="004C0A7C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 xml:space="preserve">Así lo acordaron </w:t>
      </w:r>
      <w:r w:rsidR="00E44CD1" w:rsidRPr="002F5C79">
        <w:rPr>
          <w:rFonts w:ascii="Candara" w:eastAsia="Arial Unicode MS" w:hAnsi="Candara" w:cs="Arial Unicode MS"/>
        </w:rPr>
        <w:t xml:space="preserve">y firman </w:t>
      </w:r>
      <w:r w:rsidR="00093C2A" w:rsidRPr="002F5C79">
        <w:rPr>
          <w:rFonts w:ascii="Candara" w:eastAsia="Arial Unicode MS" w:hAnsi="Candara" w:cs="Arial Unicode MS"/>
        </w:rPr>
        <w:t xml:space="preserve">quienes integran </w:t>
      </w:r>
      <w:r w:rsidRPr="002F5C79">
        <w:rPr>
          <w:rFonts w:ascii="Candara" w:eastAsia="Arial Unicode MS" w:hAnsi="Candara" w:cs="Arial Unicode MS"/>
        </w:rPr>
        <w:t xml:space="preserve">el Consejo General del Instituto de Acceso a la Información Pública y Protección de Datos Personales, asistidos por la Secretaría General de Acuerdos quien autoriza y da fe, en la ciudad de Oaxaca de Juárez, Oaxaca, a </w:t>
      </w:r>
      <w:r w:rsidR="001C46FC" w:rsidRPr="002F5C79">
        <w:rPr>
          <w:rFonts w:ascii="Candara" w:eastAsia="Arial Unicode MS" w:hAnsi="Candara" w:cs="Arial Unicode MS"/>
        </w:rPr>
        <w:t>los</w:t>
      </w:r>
      <w:r w:rsidR="007A0CD1">
        <w:rPr>
          <w:rFonts w:ascii="Candara" w:eastAsia="Arial Unicode MS" w:hAnsi="Candara" w:cs="Arial Unicode MS"/>
        </w:rPr>
        <w:t xml:space="preserve"> </w:t>
      </w:r>
      <w:r w:rsidR="002A6169">
        <w:rPr>
          <w:rFonts w:ascii="Candara" w:eastAsia="Arial Unicode MS" w:hAnsi="Candara" w:cs="Arial Unicode MS"/>
        </w:rPr>
        <w:t>veintiocho</w:t>
      </w:r>
      <w:r w:rsidR="007A0CD1">
        <w:rPr>
          <w:rFonts w:ascii="Candara" w:eastAsia="Arial Unicode MS" w:hAnsi="Candara" w:cs="Arial Unicode MS"/>
        </w:rPr>
        <w:t xml:space="preserve"> </w:t>
      </w:r>
      <w:r w:rsidR="001C46FC" w:rsidRPr="002F5C79">
        <w:rPr>
          <w:rFonts w:ascii="Candara" w:eastAsia="Arial Unicode MS" w:hAnsi="Candara" w:cs="Arial Unicode MS"/>
        </w:rPr>
        <w:t>días del mes d</w:t>
      </w:r>
      <w:r w:rsidR="0051560C" w:rsidRPr="002F5C79">
        <w:rPr>
          <w:rFonts w:ascii="Candara" w:eastAsia="Arial Unicode MS" w:hAnsi="Candara" w:cs="Arial Unicode MS"/>
        </w:rPr>
        <w:t xml:space="preserve">e </w:t>
      </w:r>
      <w:r w:rsidR="002A6169">
        <w:rPr>
          <w:rFonts w:ascii="Candara" w:eastAsia="Arial Unicode MS" w:hAnsi="Candara" w:cs="Arial Unicode MS"/>
        </w:rPr>
        <w:t>enero</w:t>
      </w:r>
      <w:r w:rsidR="00262921" w:rsidRPr="002F5C79">
        <w:rPr>
          <w:rFonts w:ascii="Candara" w:eastAsia="Arial Unicode MS" w:hAnsi="Candara" w:cs="Arial Unicode MS"/>
        </w:rPr>
        <w:t xml:space="preserve"> del </w:t>
      </w:r>
      <w:r w:rsidRPr="002F5C79">
        <w:rPr>
          <w:rFonts w:ascii="Candara" w:eastAsia="Arial Unicode MS" w:hAnsi="Candara" w:cs="Arial Unicode MS"/>
        </w:rPr>
        <w:t>año dos mil veint</w:t>
      </w:r>
      <w:r w:rsidR="002A6169">
        <w:rPr>
          <w:rFonts w:ascii="Candara" w:eastAsia="Arial Unicode MS" w:hAnsi="Candara" w:cs="Arial Unicode MS"/>
        </w:rPr>
        <w:t>iuno</w:t>
      </w:r>
      <w:r w:rsidRPr="002F5C79">
        <w:rPr>
          <w:rFonts w:ascii="Candara" w:eastAsia="Arial Unicode MS" w:hAnsi="Candara" w:cs="Arial Unicode MS"/>
        </w:rPr>
        <w:t xml:space="preserve">. Conste. </w:t>
      </w:r>
    </w:p>
    <w:p w14:paraId="1D249323" w14:textId="77777777" w:rsidR="004C0A7C" w:rsidRPr="002F5C79" w:rsidRDefault="004C0A7C" w:rsidP="00F238CD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1F2D6315" w14:textId="77777777" w:rsidR="004C0A7C" w:rsidRPr="002F5C79" w:rsidRDefault="004C0A7C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6CE00304" w14:textId="77777777" w:rsidR="004C0A7C" w:rsidRPr="002F5C79" w:rsidRDefault="00935F3E" w:rsidP="00F238CD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 xml:space="preserve">Mtra. María Antonieta Velásquez Chagoya </w:t>
      </w:r>
    </w:p>
    <w:p w14:paraId="68E0A26B" w14:textId="77777777" w:rsidR="004C0A7C" w:rsidRPr="002F5C79" w:rsidRDefault="00935F3E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 xml:space="preserve">Comisionada </w:t>
      </w:r>
      <w:proofErr w:type="gramStart"/>
      <w:r w:rsidRPr="002F5C79">
        <w:rPr>
          <w:rFonts w:ascii="Candara" w:eastAsia="Arial Unicode MS" w:hAnsi="Candara" w:cs="Arial Unicode MS"/>
        </w:rPr>
        <w:t>Presidenta</w:t>
      </w:r>
      <w:proofErr w:type="gramEnd"/>
    </w:p>
    <w:p w14:paraId="0CC3C75A" w14:textId="6B95B449" w:rsidR="004C0A7C" w:rsidRPr="002F5C79" w:rsidRDefault="004C0A7C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69325758" w14:textId="4B4DAA81" w:rsidR="0090458B" w:rsidRPr="002F5C79" w:rsidRDefault="0090458B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7D92E10A" w14:textId="06D03618" w:rsidR="0090458B" w:rsidRPr="002F5C79" w:rsidRDefault="0090458B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594856DA" w14:textId="77777777" w:rsidR="0090458B" w:rsidRPr="002F5C79" w:rsidRDefault="0090458B" w:rsidP="00F238CD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>Lic. Fernando Rodolfo Gómez Cuevas</w:t>
      </w:r>
    </w:p>
    <w:p w14:paraId="4DC3916D" w14:textId="4738DD7C" w:rsidR="009303D1" w:rsidRPr="002F5C79" w:rsidRDefault="0090458B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>Comisionado</w:t>
      </w:r>
    </w:p>
    <w:p w14:paraId="67C497F2" w14:textId="77777777" w:rsidR="00262921" w:rsidRPr="002F5C79" w:rsidRDefault="00262921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33942BDC" w14:textId="77777777" w:rsidR="00262921" w:rsidRPr="002F5C79" w:rsidRDefault="00262921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3D013C02" w14:textId="77777777" w:rsidR="004C0A7C" w:rsidRPr="002F5C79" w:rsidRDefault="004C0A7C" w:rsidP="00F238CD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 xml:space="preserve">Lic. </w:t>
      </w:r>
      <w:r w:rsidR="00AC7AAC" w:rsidRPr="002F5C79">
        <w:rPr>
          <w:rFonts w:ascii="Candara" w:eastAsia="Arial Unicode MS" w:hAnsi="Candara" w:cs="Arial Unicode MS"/>
          <w:b/>
        </w:rPr>
        <w:t xml:space="preserve">Guadalupe Gustavo Díaz </w:t>
      </w:r>
      <w:r w:rsidR="009D373B" w:rsidRPr="002F5C79">
        <w:rPr>
          <w:rFonts w:ascii="Candara" w:eastAsia="Arial Unicode MS" w:hAnsi="Candara" w:cs="Arial Unicode MS"/>
          <w:b/>
        </w:rPr>
        <w:t>Altamirano</w:t>
      </w:r>
    </w:p>
    <w:p w14:paraId="74BAA2E4" w14:textId="54C4070E" w:rsidR="009303D1" w:rsidRPr="002F5C79" w:rsidRDefault="004C0A7C" w:rsidP="002A6169">
      <w:pPr>
        <w:spacing w:line="276" w:lineRule="auto"/>
        <w:jc w:val="center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>Secretario General de Acuerdos</w:t>
      </w:r>
    </w:p>
    <w:p w14:paraId="3707EE67" w14:textId="77777777" w:rsidR="0065541F" w:rsidRPr="002F5C79" w:rsidRDefault="0065541F" w:rsidP="00F238CD">
      <w:pPr>
        <w:spacing w:line="276" w:lineRule="auto"/>
        <w:jc w:val="center"/>
        <w:rPr>
          <w:rFonts w:ascii="Candara" w:eastAsia="Arial Unicode MS" w:hAnsi="Candara" w:cs="Arial Unicode MS"/>
        </w:rPr>
      </w:pPr>
    </w:p>
    <w:sectPr w:rsidR="0065541F" w:rsidRPr="002F5C79" w:rsidSect="002F5C79">
      <w:headerReference w:type="default" r:id="rId8"/>
      <w:pgSz w:w="12240" w:h="15840" w:code="1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2EC5" w14:textId="77777777" w:rsidR="00234171" w:rsidRDefault="00234171" w:rsidP="00505074">
      <w:r>
        <w:separator/>
      </w:r>
    </w:p>
  </w:endnote>
  <w:endnote w:type="continuationSeparator" w:id="0">
    <w:p w14:paraId="58C0CD4F" w14:textId="77777777" w:rsidR="00234171" w:rsidRDefault="0023417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EF96" w14:textId="77777777" w:rsidR="00234171" w:rsidRDefault="00234171" w:rsidP="00505074">
      <w:r>
        <w:separator/>
      </w:r>
    </w:p>
  </w:footnote>
  <w:footnote w:type="continuationSeparator" w:id="0">
    <w:p w14:paraId="18A1CB33" w14:textId="77777777" w:rsidR="00234171" w:rsidRDefault="0023417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F11B" w14:textId="77777777" w:rsidR="00396B23" w:rsidRDefault="00396B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DE9016B" wp14:editId="359A25D3">
          <wp:simplePos x="0" y="0"/>
          <wp:positionH relativeFrom="column">
            <wp:posOffset>9194</wp:posOffset>
          </wp:positionH>
          <wp:positionV relativeFrom="paragraph">
            <wp:posOffset>-434312</wp:posOffset>
          </wp:positionV>
          <wp:extent cx="2083241" cy="955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0"/>
                  <a:stretch/>
                </pic:blipFill>
                <pic:spPr bwMode="auto">
                  <a:xfrm>
                    <a:off x="0" y="0"/>
                    <a:ext cx="2083241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D378DED" wp14:editId="574CB8F4">
          <wp:simplePos x="0" y="0"/>
          <wp:positionH relativeFrom="margin">
            <wp:posOffset>2678430</wp:posOffset>
          </wp:positionH>
          <wp:positionV relativeFrom="paragraph">
            <wp:posOffset>4605630</wp:posOffset>
          </wp:positionV>
          <wp:extent cx="7291705" cy="106017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0213"/>
    <w:multiLevelType w:val="hybridMultilevel"/>
    <w:tmpl w:val="6FD0E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6C3"/>
    <w:multiLevelType w:val="hybridMultilevel"/>
    <w:tmpl w:val="14A6AC5C"/>
    <w:lvl w:ilvl="0" w:tplc="7DA6C2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6EE8"/>
    <w:multiLevelType w:val="hybridMultilevel"/>
    <w:tmpl w:val="53E28A56"/>
    <w:lvl w:ilvl="0" w:tplc="1988E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12E4"/>
    <w:multiLevelType w:val="hybridMultilevel"/>
    <w:tmpl w:val="E9502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46A2"/>
    <w:multiLevelType w:val="hybridMultilevel"/>
    <w:tmpl w:val="CDC479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155A4"/>
    <w:rsid w:val="00025ADE"/>
    <w:rsid w:val="00040A0A"/>
    <w:rsid w:val="00072E56"/>
    <w:rsid w:val="00093C2A"/>
    <w:rsid w:val="000C01CC"/>
    <w:rsid w:val="000C0DEA"/>
    <w:rsid w:val="000C4675"/>
    <w:rsid w:val="000D2BA5"/>
    <w:rsid w:val="000E369E"/>
    <w:rsid w:val="000E74B8"/>
    <w:rsid w:val="001006DA"/>
    <w:rsid w:val="00100CBF"/>
    <w:rsid w:val="00130461"/>
    <w:rsid w:val="001317AA"/>
    <w:rsid w:val="00140829"/>
    <w:rsid w:val="00141091"/>
    <w:rsid w:val="00156964"/>
    <w:rsid w:val="00163A84"/>
    <w:rsid w:val="00164825"/>
    <w:rsid w:val="00164B88"/>
    <w:rsid w:val="00176086"/>
    <w:rsid w:val="00177028"/>
    <w:rsid w:val="00181666"/>
    <w:rsid w:val="00197A64"/>
    <w:rsid w:val="001A7724"/>
    <w:rsid w:val="001C3A24"/>
    <w:rsid w:val="001C46FC"/>
    <w:rsid w:val="001C5A07"/>
    <w:rsid w:val="001D1776"/>
    <w:rsid w:val="001D4C91"/>
    <w:rsid w:val="001D4D6A"/>
    <w:rsid w:val="001F719A"/>
    <w:rsid w:val="002039FC"/>
    <w:rsid w:val="00224FF1"/>
    <w:rsid w:val="00230B86"/>
    <w:rsid w:val="00234171"/>
    <w:rsid w:val="002367B6"/>
    <w:rsid w:val="00242BB2"/>
    <w:rsid w:val="00243540"/>
    <w:rsid w:val="00245374"/>
    <w:rsid w:val="00262921"/>
    <w:rsid w:val="00266FF2"/>
    <w:rsid w:val="002804C9"/>
    <w:rsid w:val="002A5DE6"/>
    <w:rsid w:val="002A6169"/>
    <w:rsid w:val="002C0F8F"/>
    <w:rsid w:val="002C54BC"/>
    <w:rsid w:val="002D28A1"/>
    <w:rsid w:val="002F4129"/>
    <w:rsid w:val="002F5C79"/>
    <w:rsid w:val="00312259"/>
    <w:rsid w:val="00312D4A"/>
    <w:rsid w:val="00315BC4"/>
    <w:rsid w:val="00320B59"/>
    <w:rsid w:val="00321DF1"/>
    <w:rsid w:val="003223E0"/>
    <w:rsid w:val="003250C8"/>
    <w:rsid w:val="00333985"/>
    <w:rsid w:val="00333ED8"/>
    <w:rsid w:val="00340772"/>
    <w:rsid w:val="0034448E"/>
    <w:rsid w:val="00346995"/>
    <w:rsid w:val="003473EA"/>
    <w:rsid w:val="00355853"/>
    <w:rsid w:val="00355957"/>
    <w:rsid w:val="00365991"/>
    <w:rsid w:val="00394B88"/>
    <w:rsid w:val="00396B23"/>
    <w:rsid w:val="003A1EF1"/>
    <w:rsid w:val="003B538D"/>
    <w:rsid w:val="003D3254"/>
    <w:rsid w:val="003D4C9F"/>
    <w:rsid w:val="003E7E6D"/>
    <w:rsid w:val="003F7C21"/>
    <w:rsid w:val="00404CB7"/>
    <w:rsid w:val="00407E07"/>
    <w:rsid w:val="0043266D"/>
    <w:rsid w:val="004336EB"/>
    <w:rsid w:val="004359A1"/>
    <w:rsid w:val="004359E5"/>
    <w:rsid w:val="00435A14"/>
    <w:rsid w:val="0043728B"/>
    <w:rsid w:val="00437EE9"/>
    <w:rsid w:val="00446BCA"/>
    <w:rsid w:val="0044770C"/>
    <w:rsid w:val="00477799"/>
    <w:rsid w:val="00483E33"/>
    <w:rsid w:val="004840CA"/>
    <w:rsid w:val="004B2CD8"/>
    <w:rsid w:val="004C0A7C"/>
    <w:rsid w:val="004E0537"/>
    <w:rsid w:val="00505074"/>
    <w:rsid w:val="00506F5E"/>
    <w:rsid w:val="0051560C"/>
    <w:rsid w:val="005162DA"/>
    <w:rsid w:val="00553B7C"/>
    <w:rsid w:val="005617A3"/>
    <w:rsid w:val="00561A41"/>
    <w:rsid w:val="00571BDC"/>
    <w:rsid w:val="005A19F7"/>
    <w:rsid w:val="005A486A"/>
    <w:rsid w:val="005B7952"/>
    <w:rsid w:val="005D5D80"/>
    <w:rsid w:val="005E7458"/>
    <w:rsid w:val="005E7DBC"/>
    <w:rsid w:val="005F48FB"/>
    <w:rsid w:val="005F4955"/>
    <w:rsid w:val="005F6D38"/>
    <w:rsid w:val="00613E3D"/>
    <w:rsid w:val="0062322E"/>
    <w:rsid w:val="00641288"/>
    <w:rsid w:val="006478F5"/>
    <w:rsid w:val="006538AB"/>
    <w:rsid w:val="0065541F"/>
    <w:rsid w:val="00676A1A"/>
    <w:rsid w:val="006969B8"/>
    <w:rsid w:val="006B4B90"/>
    <w:rsid w:val="006C1426"/>
    <w:rsid w:val="006C61DD"/>
    <w:rsid w:val="006D1721"/>
    <w:rsid w:val="006D6BBB"/>
    <w:rsid w:val="006F0734"/>
    <w:rsid w:val="006F1BC7"/>
    <w:rsid w:val="007025A8"/>
    <w:rsid w:val="0071394E"/>
    <w:rsid w:val="00732054"/>
    <w:rsid w:val="007515C9"/>
    <w:rsid w:val="0077222A"/>
    <w:rsid w:val="007A0CD1"/>
    <w:rsid w:val="007A19AC"/>
    <w:rsid w:val="007A20EE"/>
    <w:rsid w:val="007A246D"/>
    <w:rsid w:val="007A4B37"/>
    <w:rsid w:val="007A4F0E"/>
    <w:rsid w:val="007B281B"/>
    <w:rsid w:val="007B336D"/>
    <w:rsid w:val="007B47C2"/>
    <w:rsid w:val="007C194D"/>
    <w:rsid w:val="007D0EC8"/>
    <w:rsid w:val="007D5C6A"/>
    <w:rsid w:val="007E2121"/>
    <w:rsid w:val="007E52F7"/>
    <w:rsid w:val="007E5300"/>
    <w:rsid w:val="007F60DB"/>
    <w:rsid w:val="007F782F"/>
    <w:rsid w:val="00803F7D"/>
    <w:rsid w:val="008125B8"/>
    <w:rsid w:val="00826780"/>
    <w:rsid w:val="008357E2"/>
    <w:rsid w:val="008463B5"/>
    <w:rsid w:val="008556C0"/>
    <w:rsid w:val="00857419"/>
    <w:rsid w:val="008640E4"/>
    <w:rsid w:val="00870E15"/>
    <w:rsid w:val="00876158"/>
    <w:rsid w:val="008900ED"/>
    <w:rsid w:val="008A0720"/>
    <w:rsid w:val="008C14A2"/>
    <w:rsid w:val="008C193C"/>
    <w:rsid w:val="008D1D51"/>
    <w:rsid w:val="008D1F92"/>
    <w:rsid w:val="008D7C93"/>
    <w:rsid w:val="008F2F57"/>
    <w:rsid w:val="0090231A"/>
    <w:rsid w:val="0090458B"/>
    <w:rsid w:val="00913E01"/>
    <w:rsid w:val="00914CDE"/>
    <w:rsid w:val="00920943"/>
    <w:rsid w:val="009303D1"/>
    <w:rsid w:val="00935F3E"/>
    <w:rsid w:val="009452BF"/>
    <w:rsid w:val="00947331"/>
    <w:rsid w:val="00957805"/>
    <w:rsid w:val="009754F6"/>
    <w:rsid w:val="009830C1"/>
    <w:rsid w:val="00984A02"/>
    <w:rsid w:val="00986FEF"/>
    <w:rsid w:val="009A1B4C"/>
    <w:rsid w:val="009A1CE4"/>
    <w:rsid w:val="009A55F1"/>
    <w:rsid w:val="009D373B"/>
    <w:rsid w:val="00A270D1"/>
    <w:rsid w:val="00A36E93"/>
    <w:rsid w:val="00A40E8E"/>
    <w:rsid w:val="00A43E29"/>
    <w:rsid w:val="00A5551F"/>
    <w:rsid w:val="00A670EC"/>
    <w:rsid w:val="00A74E03"/>
    <w:rsid w:val="00A839D9"/>
    <w:rsid w:val="00A87A03"/>
    <w:rsid w:val="00A96F16"/>
    <w:rsid w:val="00AB0330"/>
    <w:rsid w:val="00AB3761"/>
    <w:rsid w:val="00AC2F74"/>
    <w:rsid w:val="00AC7AAC"/>
    <w:rsid w:val="00B00CEC"/>
    <w:rsid w:val="00B02274"/>
    <w:rsid w:val="00B239CC"/>
    <w:rsid w:val="00B27700"/>
    <w:rsid w:val="00B3440E"/>
    <w:rsid w:val="00B367BE"/>
    <w:rsid w:val="00B36991"/>
    <w:rsid w:val="00B75ACF"/>
    <w:rsid w:val="00B9177A"/>
    <w:rsid w:val="00B97379"/>
    <w:rsid w:val="00BD568B"/>
    <w:rsid w:val="00BD7C3F"/>
    <w:rsid w:val="00BE3C37"/>
    <w:rsid w:val="00C0676E"/>
    <w:rsid w:val="00C07082"/>
    <w:rsid w:val="00C13B3F"/>
    <w:rsid w:val="00C44D4A"/>
    <w:rsid w:val="00C5555B"/>
    <w:rsid w:val="00C63CCB"/>
    <w:rsid w:val="00C95F13"/>
    <w:rsid w:val="00CC7F14"/>
    <w:rsid w:val="00D0319C"/>
    <w:rsid w:val="00D155AC"/>
    <w:rsid w:val="00D2265E"/>
    <w:rsid w:val="00D25780"/>
    <w:rsid w:val="00D35862"/>
    <w:rsid w:val="00D5744B"/>
    <w:rsid w:val="00D76663"/>
    <w:rsid w:val="00D82B64"/>
    <w:rsid w:val="00D84E92"/>
    <w:rsid w:val="00DA49DD"/>
    <w:rsid w:val="00DA4E90"/>
    <w:rsid w:val="00DA6F74"/>
    <w:rsid w:val="00DC62E6"/>
    <w:rsid w:val="00DD2896"/>
    <w:rsid w:val="00DD6F24"/>
    <w:rsid w:val="00DE7187"/>
    <w:rsid w:val="00DF1BE5"/>
    <w:rsid w:val="00E22F31"/>
    <w:rsid w:val="00E232C5"/>
    <w:rsid w:val="00E31718"/>
    <w:rsid w:val="00E34817"/>
    <w:rsid w:val="00E41B10"/>
    <w:rsid w:val="00E44957"/>
    <w:rsid w:val="00E44CD1"/>
    <w:rsid w:val="00E565F1"/>
    <w:rsid w:val="00E62CEF"/>
    <w:rsid w:val="00E72AA6"/>
    <w:rsid w:val="00E839B7"/>
    <w:rsid w:val="00E966CF"/>
    <w:rsid w:val="00EB4583"/>
    <w:rsid w:val="00ED2760"/>
    <w:rsid w:val="00ED675E"/>
    <w:rsid w:val="00F037B0"/>
    <w:rsid w:val="00F06375"/>
    <w:rsid w:val="00F06E30"/>
    <w:rsid w:val="00F071C9"/>
    <w:rsid w:val="00F15D52"/>
    <w:rsid w:val="00F217A8"/>
    <w:rsid w:val="00F238CD"/>
    <w:rsid w:val="00F32246"/>
    <w:rsid w:val="00F351F4"/>
    <w:rsid w:val="00F35B80"/>
    <w:rsid w:val="00F73493"/>
    <w:rsid w:val="00FB117A"/>
    <w:rsid w:val="00FC5648"/>
    <w:rsid w:val="00FD5EE9"/>
    <w:rsid w:val="00FE21F5"/>
    <w:rsid w:val="00FE641D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8E98B"/>
  <w15:docId w15:val="{5A681CDB-D201-4A1A-9B78-46F1B05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A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C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5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B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3A5A8-4144-4E58-A5FC-7AD1AA83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S. DE ACUERDOS</cp:lastModifiedBy>
  <cp:revision>10</cp:revision>
  <cp:lastPrinted>2020-07-01T18:18:00Z</cp:lastPrinted>
  <dcterms:created xsi:type="dcterms:W3CDTF">2021-01-25T21:21:00Z</dcterms:created>
  <dcterms:modified xsi:type="dcterms:W3CDTF">2021-01-28T18:44:00Z</dcterms:modified>
</cp:coreProperties>
</file>