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86" w:rsidRPr="00B07BC8" w:rsidRDefault="00B07BC8" w:rsidP="00732140">
      <w:pPr>
        <w:tabs>
          <w:tab w:val="left" w:pos="6345"/>
        </w:tabs>
        <w:jc w:val="right"/>
        <w:rPr>
          <w:rFonts w:ascii="Arial" w:hAnsi="Arial" w:cs="Arial"/>
          <w:b/>
          <w:sz w:val="20"/>
          <w:szCs w:val="20"/>
        </w:rPr>
      </w:pPr>
      <w:r w:rsidRPr="00B07BC8">
        <w:rPr>
          <w:rFonts w:ascii="Arial" w:hAnsi="Arial" w:cs="Arial"/>
          <w:b/>
          <w:sz w:val="20"/>
          <w:szCs w:val="20"/>
        </w:rPr>
        <w:t>ACDO/CG/IAIP/037</w:t>
      </w:r>
      <w:r w:rsidR="00732140" w:rsidRPr="00B07BC8">
        <w:rPr>
          <w:rFonts w:ascii="Arial" w:hAnsi="Arial" w:cs="Arial"/>
          <w:b/>
          <w:sz w:val="20"/>
          <w:szCs w:val="20"/>
        </w:rPr>
        <w:t>/2020</w:t>
      </w:r>
    </w:p>
    <w:p w:rsidR="00E57C65" w:rsidRPr="00B07BC8" w:rsidRDefault="00E57C65" w:rsidP="00AF2C96">
      <w:pPr>
        <w:jc w:val="both"/>
        <w:rPr>
          <w:rFonts w:ascii="Arial" w:hAnsi="Arial" w:cs="Arial"/>
          <w:sz w:val="20"/>
          <w:szCs w:val="20"/>
        </w:rPr>
      </w:pPr>
    </w:p>
    <w:p w:rsidR="00AF2C96" w:rsidRPr="00B07BC8" w:rsidRDefault="00AF2C96" w:rsidP="00AF2C96">
      <w:pPr>
        <w:spacing w:line="276" w:lineRule="auto"/>
        <w:jc w:val="both"/>
        <w:rPr>
          <w:rFonts w:ascii="Arial" w:eastAsia="Arial Unicode MS" w:hAnsi="Arial" w:cs="Arial"/>
          <w:b/>
          <w:sz w:val="20"/>
          <w:szCs w:val="20"/>
          <w:lang w:eastAsia="es-ES"/>
        </w:rPr>
      </w:pPr>
      <w:r w:rsidRPr="00B07BC8">
        <w:rPr>
          <w:rFonts w:ascii="Arial" w:eastAsia="Arial Unicode MS" w:hAnsi="Arial" w:cs="Arial"/>
          <w:b/>
          <w:sz w:val="20"/>
          <w:szCs w:val="20"/>
          <w:lang w:eastAsia="es-ES"/>
        </w:rPr>
        <w:t>ACUERDO DEL CONSEJO GENERAL DEL INSTITUTO DE ACCESO A LA INFORMACIÓN PÚBLICA Y PROTECCIÓN DE DATOS PERSONALES, MEDIANTE EL CUAL APRUEBA</w:t>
      </w:r>
      <w:r w:rsidR="00B07BC8" w:rsidRPr="00B07BC8">
        <w:rPr>
          <w:rFonts w:ascii="Arial" w:eastAsia="Arial Unicode MS" w:hAnsi="Arial" w:cs="Arial"/>
          <w:b/>
          <w:sz w:val="20"/>
          <w:szCs w:val="20"/>
          <w:lang w:eastAsia="es-ES"/>
        </w:rPr>
        <w:t xml:space="preserve"> UN DICTAMEN CON LOS RESULTADOS</w:t>
      </w:r>
      <w:r w:rsidR="00282E8D" w:rsidRPr="00B07BC8">
        <w:rPr>
          <w:rFonts w:ascii="Arial" w:eastAsia="Arial Unicode MS" w:hAnsi="Arial" w:cs="Arial"/>
          <w:b/>
          <w:sz w:val="20"/>
          <w:szCs w:val="20"/>
          <w:lang w:eastAsia="es-ES"/>
        </w:rPr>
        <w:t xml:space="preserve"> </w:t>
      </w:r>
      <w:r w:rsidR="005842A4" w:rsidRPr="00B07BC8">
        <w:rPr>
          <w:rFonts w:ascii="Arial" w:eastAsia="Arial Unicode MS" w:hAnsi="Arial" w:cs="Arial"/>
          <w:b/>
          <w:sz w:val="20"/>
          <w:szCs w:val="20"/>
          <w:lang w:eastAsia="es-ES"/>
        </w:rPr>
        <w:t>DE LA PR</w:t>
      </w:r>
      <w:r w:rsidR="00375408" w:rsidRPr="00B07BC8">
        <w:rPr>
          <w:rFonts w:ascii="Arial" w:eastAsia="Arial Unicode MS" w:hAnsi="Arial" w:cs="Arial"/>
          <w:b/>
          <w:sz w:val="20"/>
          <w:szCs w:val="20"/>
          <w:lang w:eastAsia="es-ES"/>
        </w:rPr>
        <w:t xml:space="preserve">IMERA VERIFICACIÓN VIRTUAL 2019 </w:t>
      </w:r>
      <w:r w:rsidR="005842A4" w:rsidRPr="00B07BC8">
        <w:rPr>
          <w:rFonts w:ascii="Arial" w:hAnsi="Arial" w:cs="Arial"/>
          <w:b/>
          <w:bCs/>
          <w:color w:val="222222"/>
          <w:sz w:val="20"/>
          <w:szCs w:val="20"/>
          <w:shd w:val="clear" w:color="auto" w:fill="FFFFFF"/>
        </w:rPr>
        <w:t>DE LAS OBLIGACIONES DE TRANSPARENCIA, QUE EMITE LA DIRECCIÓN DE COMUNICACIÓN, CAPACITACIÓN, EVALUACIÓN, ARCHIVO Y DATOS PERSONALES.</w:t>
      </w:r>
    </w:p>
    <w:p w:rsidR="00AF2C96" w:rsidRPr="00B07BC8" w:rsidRDefault="00AF2C96" w:rsidP="00AF2C96">
      <w:pPr>
        <w:spacing w:line="276" w:lineRule="auto"/>
        <w:jc w:val="both"/>
        <w:rPr>
          <w:rFonts w:ascii="Arial" w:eastAsia="Arial Unicode MS" w:hAnsi="Arial" w:cs="Arial"/>
          <w:b/>
          <w:sz w:val="20"/>
          <w:szCs w:val="20"/>
          <w:lang w:eastAsia="es-ES"/>
        </w:rPr>
      </w:pPr>
    </w:p>
    <w:p w:rsidR="00AF2C96" w:rsidRPr="00B07BC8" w:rsidRDefault="00AF2C96" w:rsidP="00AF2C96">
      <w:pPr>
        <w:spacing w:line="276" w:lineRule="auto"/>
        <w:jc w:val="center"/>
        <w:rPr>
          <w:rFonts w:ascii="Arial" w:eastAsia="Arial Unicode MS" w:hAnsi="Arial" w:cs="Arial"/>
          <w:b/>
          <w:sz w:val="20"/>
          <w:szCs w:val="20"/>
          <w:lang w:eastAsia="es-ES"/>
        </w:rPr>
      </w:pPr>
      <w:r w:rsidRPr="00B07BC8">
        <w:rPr>
          <w:rFonts w:ascii="Arial" w:eastAsia="Arial Unicode MS" w:hAnsi="Arial" w:cs="Arial"/>
          <w:b/>
          <w:sz w:val="20"/>
          <w:szCs w:val="20"/>
          <w:lang w:eastAsia="es-ES"/>
        </w:rPr>
        <w:t>CONSIDERANDO</w:t>
      </w:r>
    </w:p>
    <w:p w:rsidR="00AF2C96" w:rsidRPr="00B07BC8" w:rsidRDefault="00AF2C96" w:rsidP="00AF2C96">
      <w:pPr>
        <w:spacing w:line="276" w:lineRule="auto"/>
        <w:jc w:val="both"/>
        <w:rPr>
          <w:rFonts w:ascii="Arial" w:eastAsia="Arial Unicode MS" w:hAnsi="Arial" w:cs="Arial"/>
          <w:sz w:val="20"/>
          <w:szCs w:val="20"/>
          <w:lang w:eastAsia="es-ES"/>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 xml:space="preserve">PRIMERO. </w:t>
      </w:r>
      <w:r w:rsidRPr="00B07BC8">
        <w:rPr>
          <w:rFonts w:ascii="Arial" w:eastAsia="Arial Unicode MS" w:hAnsi="Arial" w:cs="Arial"/>
          <w:sz w:val="20"/>
          <w:szCs w:val="20"/>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rsidR="00282E8D" w:rsidRPr="00B07BC8" w:rsidRDefault="00282E8D"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SEGUNDO.</w:t>
      </w:r>
      <w:r w:rsidRPr="00B07BC8">
        <w:rPr>
          <w:rFonts w:ascii="Arial" w:eastAsia="Arial Unicode MS" w:hAnsi="Arial" w:cs="Arial"/>
          <w:sz w:val="20"/>
          <w:szCs w:val="20"/>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rsidR="00AF2C96" w:rsidRPr="00B07BC8" w:rsidRDefault="00AF2C96" w:rsidP="00AF2C96">
      <w:pPr>
        <w:spacing w:line="276" w:lineRule="auto"/>
        <w:jc w:val="both"/>
        <w:rPr>
          <w:rFonts w:ascii="Arial" w:eastAsia="Arial Unicode MS" w:hAnsi="Arial" w:cs="Arial"/>
          <w:sz w:val="20"/>
          <w:szCs w:val="20"/>
        </w:rPr>
      </w:pPr>
    </w:p>
    <w:p w:rsidR="00282E8D" w:rsidRPr="00B07BC8" w:rsidRDefault="00282E8D"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TERCERO.</w:t>
      </w:r>
      <w:r w:rsidRPr="00B07BC8">
        <w:rPr>
          <w:rFonts w:ascii="Arial" w:eastAsia="Arial Unicode MS" w:hAnsi="Arial" w:cs="Arial"/>
          <w:sz w:val="20"/>
          <w:szCs w:val="20"/>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Pr="00B07BC8">
        <w:rPr>
          <w:rFonts w:ascii="Arial" w:eastAsia="Arial Unicode MS" w:hAnsi="Arial" w:cs="Arial"/>
          <w:sz w:val="20"/>
          <w:szCs w:val="20"/>
        </w:rPr>
        <w:t>muestral</w:t>
      </w:r>
      <w:proofErr w:type="spellEnd"/>
      <w:r w:rsidRPr="00B07BC8">
        <w:rPr>
          <w:rFonts w:ascii="Arial" w:eastAsia="Arial Unicode MS" w:hAnsi="Arial" w:cs="Arial"/>
          <w:sz w:val="20"/>
          <w:szCs w:val="20"/>
        </w:rPr>
        <w:t xml:space="preserve"> y periódica.</w:t>
      </w:r>
    </w:p>
    <w:p w:rsidR="00282E8D" w:rsidRPr="00B07BC8" w:rsidRDefault="00282E8D"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CUARTO.</w:t>
      </w:r>
      <w:r w:rsidRPr="00B07BC8">
        <w:rPr>
          <w:rFonts w:ascii="Arial" w:eastAsia="Arial Unicode MS" w:hAnsi="Arial" w:cs="Arial"/>
          <w:sz w:val="20"/>
          <w:szCs w:val="20"/>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rsidR="00282E8D" w:rsidRPr="00B07BC8" w:rsidRDefault="00282E8D"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QUINTO.</w:t>
      </w:r>
      <w:r w:rsidRPr="00B07BC8">
        <w:rPr>
          <w:rFonts w:ascii="Arial" w:eastAsia="Arial Unicode MS" w:hAnsi="Arial" w:cs="Arial"/>
          <w:sz w:val="20"/>
          <w:szCs w:val="20"/>
        </w:rPr>
        <w:t xml:space="preserve"> Que el artículo 88 de la Ley General, establece el procedimiento de verificación que deben realizar los Organismos garantes, en el ámbito de sus respectivas competencias.</w:t>
      </w:r>
    </w:p>
    <w:p w:rsidR="00AF2C96" w:rsidRPr="00B07BC8" w:rsidRDefault="00AF2C96" w:rsidP="00AF2C96">
      <w:pPr>
        <w:tabs>
          <w:tab w:val="left" w:pos="7780"/>
        </w:tabs>
        <w:spacing w:line="276" w:lineRule="auto"/>
        <w:jc w:val="both"/>
        <w:rPr>
          <w:rFonts w:ascii="Arial" w:eastAsia="Arial Unicode MS" w:hAnsi="Arial" w:cs="Arial"/>
          <w:sz w:val="20"/>
          <w:szCs w:val="20"/>
        </w:rPr>
      </w:pPr>
      <w:r w:rsidRPr="00B07BC8">
        <w:rPr>
          <w:rFonts w:ascii="Arial" w:eastAsia="Arial Unicode MS" w:hAnsi="Arial" w:cs="Arial"/>
          <w:sz w:val="20"/>
          <w:szCs w:val="20"/>
        </w:rPr>
        <w:tab/>
      </w: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SEXTO.</w:t>
      </w:r>
      <w:r w:rsidRPr="00B07BC8">
        <w:rPr>
          <w:rFonts w:ascii="Arial" w:eastAsia="Arial Unicode MS" w:hAnsi="Arial" w:cs="Arial"/>
          <w:sz w:val="20"/>
          <w:szCs w:val="20"/>
        </w:rPr>
        <w:t xml:space="preserve"> Que el quince de diciembre de dos mil diecisiete,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siendo publicados en el Diario Oficial de la Federación el veintiocho del mes y año en cita.</w:t>
      </w:r>
    </w:p>
    <w:p w:rsidR="00282E8D" w:rsidRPr="00B07BC8" w:rsidRDefault="00282E8D"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SÉPTIMO.</w:t>
      </w:r>
      <w:r w:rsidRPr="00B07BC8">
        <w:rPr>
          <w:rFonts w:ascii="Arial" w:eastAsia="Arial Unicode MS" w:hAnsi="Arial" w:cs="Arial"/>
          <w:sz w:val="20"/>
          <w:szCs w:val="20"/>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w:t>
      </w:r>
      <w:r w:rsidRPr="00B07BC8">
        <w:rPr>
          <w:rFonts w:ascii="Arial" w:eastAsia="Arial Unicode MS" w:hAnsi="Arial" w:cs="Arial"/>
          <w:sz w:val="20"/>
          <w:szCs w:val="20"/>
        </w:rPr>
        <w:lastRenderedPageBreak/>
        <w:t>generen y/o posean a partir de enero de 2018 y de conformidad con los criterios y formatos establecidos en los referidos Lineamientos y en sus respectivos anexos.</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OCTAVO.</w:t>
      </w:r>
      <w:r w:rsidRPr="00B07BC8">
        <w:rPr>
          <w:rFonts w:ascii="Arial" w:eastAsia="Arial Unicode MS" w:hAnsi="Arial" w:cs="Arial"/>
          <w:sz w:val="20"/>
          <w:szCs w:val="20"/>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rsidR="00AF2C96" w:rsidRPr="00B07BC8" w:rsidRDefault="00AF2C96" w:rsidP="00AF2C96">
      <w:pPr>
        <w:spacing w:line="276" w:lineRule="auto"/>
        <w:jc w:val="both"/>
        <w:rPr>
          <w:rFonts w:ascii="Arial" w:eastAsia="Arial Unicode MS" w:hAnsi="Arial" w:cs="Arial"/>
          <w:b/>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NOVENO.</w:t>
      </w:r>
      <w:r w:rsidRPr="00B07BC8">
        <w:rPr>
          <w:rFonts w:ascii="Arial" w:eastAsia="Arial Unicode MS" w:hAnsi="Arial" w:cs="Arial"/>
          <w:sz w:val="20"/>
          <w:szCs w:val="20"/>
        </w:rPr>
        <w:t xml:space="preserve"> Que de acuerdo al último párrafo del artículo Cuarto Transitorio de los Lineamientos Técnicos Generales se utilizará la normatividad de verificación que cada Organismo garante determine. </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sz w:val="20"/>
          <w:szCs w:val="20"/>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DÉCIMO.</w:t>
      </w:r>
      <w:r w:rsidRPr="00B07BC8">
        <w:rPr>
          <w:rFonts w:ascii="Arial" w:eastAsia="Arial Unicode MS" w:hAnsi="Arial" w:cs="Arial"/>
          <w:sz w:val="20"/>
          <w:szCs w:val="20"/>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doce de julio de dos mil dieciocho, los siguientes documentos normativos de verificación: </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pStyle w:val="Prrafodelista"/>
        <w:numPr>
          <w:ilvl w:val="0"/>
          <w:numId w:val="1"/>
        </w:numPr>
        <w:spacing w:line="276" w:lineRule="auto"/>
        <w:jc w:val="both"/>
        <w:rPr>
          <w:rFonts w:ascii="Arial" w:eastAsia="Arial Unicode MS" w:hAnsi="Arial" w:cs="Arial"/>
          <w:b/>
          <w:sz w:val="20"/>
          <w:szCs w:val="20"/>
        </w:rPr>
      </w:pPr>
      <w:r w:rsidRPr="00B07BC8">
        <w:rPr>
          <w:rFonts w:ascii="Arial" w:eastAsia="Arial Unicode MS" w:hAnsi="Arial" w:cs="Arial"/>
          <w:i/>
          <w:sz w:val="20"/>
          <w:szCs w:val="20"/>
        </w:rPr>
        <w:t>“</w:t>
      </w:r>
      <w:r w:rsidRPr="00B07BC8">
        <w:rPr>
          <w:rFonts w:ascii="Arial" w:eastAsia="Arial Unicode MS" w:hAnsi="Arial" w:cs="Arial"/>
          <w:b/>
          <w:i/>
          <w:sz w:val="20"/>
          <w:szCs w:val="20"/>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B07BC8">
        <w:rPr>
          <w:rFonts w:ascii="Arial" w:eastAsia="Arial Unicode MS" w:hAnsi="Arial" w:cs="Arial"/>
          <w:b/>
          <w:sz w:val="20"/>
          <w:szCs w:val="20"/>
        </w:rPr>
        <w:t>; y,</w:t>
      </w:r>
    </w:p>
    <w:p w:rsidR="00AF2C96" w:rsidRPr="00B07BC8" w:rsidRDefault="00AF2C96" w:rsidP="00AF2C96">
      <w:pPr>
        <w:pStyle w:val="Prrafodelista"/>
        <w:spacing w:line="276" w:lineRule="auto"/>
        <w:jc w:val="both"/>
        <w:rPr>
          <w:rFonts w:ascii="Arial" w:eastAsia="Arial Unicode MS" w:hAnsi="Arial" w:cs="Arial"/>
          <w:b/>
          <w:sz w:val="20"/>
          <w:szCs w:val="20"/>
        </w:rPr>
      </w:pPr>
    </w:p>
    <w:p w:rsidR="00AF2C96" w:rsidRPr="00B07BC8" w:rsidRDefault="00AF2C96" w:rsidP="00AF2C96">
      <w:pPr>
        <w:pStyle w:val="Prrafodelista"/>
        <w:numPr>
          <w:ilvl w:val="0"/>
          <w:numId w:val="1"/>
        </w:numPr>
        <w:spacing w:line="276" w:lineRule="auto"/>
        <w:jc w:val="both"/>
        <w:rPr>
          <w:rFonts w:ascii="Arial" w:eastAsia="Arial Unicode MS" w:hAnsi="Arial" w:cs="Arial"/>
          <w:b/>
          <w:sz w:val="20"/>
          <w:szCs w:val="20"/>
        </w:rPr>
      </w:pPr>
      <w:r w:rsidRPr="00B07BC8">
        <w:rPr>
          <w:rFonts w:ascii="Arial" w:eastAsia="Arial Unicode MS" w:hAnsi="Arial" w:cs="Arial"/>
          <w:b/>
          <w:sz w:val="20"/>
          <w:szCs w:val="20"/>
        </w:rPr>
        <w:t>“</w:t>
      </w:r>
      <w:r w:rsidRPr="00B07BC8">
        <w:rPr>
          <w:rFonts w:ascii="Arial" w:eastAsia="Arial Unicode MS" w:hAnsi="Arial" w:cs="Arial"/>
          <w:b/>
          <w:i/>
          <w:sz w:val="20"/>
          <w:szCs w:val="20"/>
        </w:rPr>
        <w:t>METODOLOGÍA DE EVALUACIÓN PARA VERIFICAR EL CUMPLIMIENTO DE LAS OBLIGACIONES DE TRANSPARENCIA QUE DEBEN PUBLICAR LOS SUJETOS OBLIGADOS DEL ESTADO DE OAXACA EN LOS PORTALES DE INTERNET INSTITUCIONALES Y EN LA PLATAFORMA NACIONAL DE TRANSPARENCIA</w:t>
      </w:r>
      <w:r w:rsidRPr="00B07BC8">
        <w:rPr>
          <w:rFonts w:ascii="Arial" w:eastAsia="Arial Unicode MS" w:hAnsi="Arial" w:cs="Arial"/>
          <w:b/>
          <w:sz w:val="20"/>
          <w:szCs w:val="20"/>
        </w:rPr>
        <w:t>”.</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b/>
          <w:sz w:val="20"/>
          <w:szCs w:val="20"/>
        </w:rPr>
      </w:pPr>
      <w:r w:rsidRPr="00B07BC8">
        <w:rPr>
          <w:rFonts w:ascii="Arial" w:eastAsia="Arial Unicode MS" w:hAnsi="Arial" w:cs="Arial"/>
          <w:sz w:val="20"/>
          <w:szCs w:val="20"/>
        </w:rPr>
        <w:t>Documentos que se encuentran debidamente publicados en el Periódico Oficial del Estado.</w:t>
      </w:r>
    </w:p>
    <w:p w:rsidR="00AF2C96" w:rsidRPr="00B07BC8" w:rsidRDefault="00AF2C96" w:rsidP="00AF2C96">
      <w:pPr>
        <w:spacing w:line="276" w:lineRule="auto"/>
        <w:jc w:val="both"/>
        <w:rPr>
          <w:rFonts w:ascii="Arial" w:eastAsia="Arial Unicode MS" w:hAnsi="Arial" w:cs="Arial"/>
          <w:b/>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DÉCIMO PRIMERO.</w:t>
      </w:r>
      <w:r w:rsidRPr="00B07BC8">
        <w:rPr>
          <w:rFonts w:ascii="Arial" w:eastAsia="Arial Unicode MS" w:hAnsi="Arial" w:cs="Arial"/>
          <w:sz w:val="20"/>
          <w:szCs w:val="20"/>
        </w:rPr>
        <w:t xml:space="preserve"> Que en la Décima Sesión Ordinaria 2019 celebrada el día treinta de mayo del año dos mil diecinueve fue presentado, sometido a discusión y aprobado por unanimidad de votos el </w:t>
      </w:r>
      <w:r w:rsidRPr="00B07BC8">
        <w:rPr>
          <w:rFonts w:ascii="Arial" w:eastAsia="Arial Unicode MS" w:hAnsi="Arial" w:cs="Arial"/>
          <w:i/>
          <w:sz w:val="20"/>
          <w:szCs w:val="20"/>
        </w:rPr>
        <w:t>“Programa General de Actividades 2019 de la Dirección de Comunicación, Capacitación, Evaluación, Archivo y Datos Personales”</w:t>
      </w:r>
      <w:r w:rsidRPr="00B07BC8">
        <w:rPr>
          <w:rFonts w:ascii="Arial" w:eastAsia="Arial Unicode MS" w:hAnsi="Arial" w:cs="Arial"/>
          <w:sz w:val="20"/>
          <w:szCs w:val="20"/>
        </w:rPr>
        <w:t xml:space="preserve">, el cual contiene el </w:t>
      </w:r>
      <w:r w:rsidRPr="00B07BC8">
        <w:rPr>
          <w:rFonts w:ascii="Arial" w:eastAsia="Arial Unicode MS" w:hAnsi="Arial" w:cs="Arial"/>
          <w:b/>
          <w:i/>
          <w:sz w:val="20"/>
          <w:szCs w:val="20"/>
        </w:rPr>
        <w:t>“PROGRAMA ANUAL DE VERIFICACIÓN VIRTUAL DE LAS OBLIGACIONES DE TRANSPARENCIA PUBLICADAS POR LOS SUJETOS OBLIGADOS DEL ESTADO DE OAXACA 2019”</w:t>
      </w:r>
      <w:r w:rsidRPr="00B07BC8">
        <w:rPr>
          <w:rFonts w:ascii="Arial" w:eastAsia="Arial Unicode MS" w:hAnsi="Arial" w:cs="Arial"/>
          <w:sz w:val="20"/>
          <w:szCs w:val="20"/>
        </w:rPr>
        <w:t>.</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t xml:space="preserve">DÉCIMO SEGUNDO. </w:t>
      </w:r>
      <w:r w:rsidRPr="00B07BC8">
        <w:rPr>
          <w:rFonts w:ascii="Arial" w:eastAsia="Arial Unicode MS" w:hAnsi="Arial" w:cs="Arial"/>
          <w:sz w:val="20"/>
          <w:szCs w:val="20"/>
        </w:rPr>
        <w:t>Que medi</w:t>
      </w:r>
      <w:r w:rsidR="00911B1E" w:rsidRPr="00B07BC8">
        <w:rPr>
          <w:rFonts w:ascii="Arial" w:eastAsia="Arial Unicode MS" w:hAnsi="Arial" w:cs="Arial"/>
          <w:sz w:val="20"/>
          <w:szCs w:val="20"/>
        </w:rPr>
        <w:t>ante oficio IAIPPDP/CP/009</w:t>
      </w:r>
      <w:r w:rsidRPr="00B07BC8">
        <w:rPr>
          <w:rFonts w:ascii="Arial" w:eastAsia="Arial Unicode MS" w:hAnsi="Arial" w:cs="Arial"/>
          <w:sz w:val="20"/>
          <w:szCs w:val="20"/>
        </w:rPr>
        <w:t>/20</w:t>
      </w:r>
      <w:r w:rsidR="00911B1E" w:rsidRPr="00B07BC8">
        <w:rPr>
          <w:rFonts w:ascii="Arial" w:eastAsia="Arial Unicode MS" w:hAnsi="Arial" w:cs="Arial"/>
          <w:sz w:val="20"/>
          <w:szCs w:val="20"/>
        </w:rPr>
        <w:t>19</w:t>
      </w:r>
      <w:r w:rsidRPr="00B07BC8">
        <w:rPr>
          <w:rFonts w:ascii="Arial" w:eastAsia="Arial Unicode MS" w:hAnsi="Arial" w:cs="Arial"/>
          <w:sz w:val="20"/>
          <w:szCs w:val="20"/>
        </w:rPr>
        <w:t xml:space="preserve"> de fecha </w:t>
      </w:r>
      <w:r w:rsidR="00911B1E" w:rsidRPr="00B07BC8">
        <w:rPr>
          <w:rFonts w:ascii="Arial" w:eastAsia="Arial Unicode MS" w:hAnsi="Arial" w:cs="Arial"/>
          <w:sz w:val="20"/>
          <w:szCs w:val="20"/>
        </w:rPr>
        <w:t xml:space="preserve">catorce </w:t>
      </w:r>
      <w:r w:rsidRPr="00B07BC8">
        <w:rPr>
          <w:rFonts w:ascii="Arial" w:eastAsia="Arial Unicode MS" w:hAnsi="Arial" w:cs="Arial"/>
          <w:sz w:val="20"/>
          <w:szCs w:val="20"/>
        </w:rPr>
        <w:t xml:space="preserve">de </w:t>
      </w:r>
      <w:r w:rsidR="00911B1E" w:rsidRPr="00B07BC8">
        <w:rPr>
          <w:rFonts w:ascii="Arial" w:eastAsia="Arial Unicode MS" w:hAnsi="Arial" w:cs="Arial"/>
          <w:sz w:val="20"/>
          <w:szCs w:val="20"/>
        </w:rPr>
        <w:t>agosto</w:t>
      </w:r>
      <w:r w:rsidRPr="00B07BC8">
        <w:rPr>
          <w:rFonts w:ascii="Arial" w:eastAsia="Arial Unicode MS" w:hAnsi="Arial" w:cs="Arial"/>
          <w:sz w:val="20"/>
          <w:szCs w:val="20"/>
        </w:rPr>
        <w:t xml:space="preserve"> del dos mil veinte, se hizo del conocimiento a  los sujetos obligados del estado d</w:t>
      </w:r>
      <w:r w:rsidR="00911B1E" w:rsidRPr="00B07BC8">
        <w:rPr>
          <w:rFonts w:ascii="Arial" w:eastAsia="Arial Unicode MS" w:hAnsi="Arial" w:cs="Arial"/>
          <w:sz w:val="20"/>
          <w:szCs w:val="20"/>
        </w:rPr>
        <w:t>e Oaxaca el inicio de la Primera</w:t>
      </w:r>
      <w:r w:rsidRPr="00B07BC8">
        <w:rPr>
          <w:rFonts w:ascii="Arial" w:eastAsia="Arial Unicode MS" w:hAnsi="Arial" w:cs="Arial"/>
          <w:sz w:val="20"/>
          <w:szCs w:val="20"/>
        </w:rPr>
        <w:t xml:space="preserve"> Verificación Virtual 2019 y el número de verificaciones que este Órgano garante desarrollará durante este ejercicio. </w:t>
      </w:r>
    </w:p>
    <w:p w:rsidR="00AF2C96" w:rsidRPr="00B07BC8" w:rsidRDefault="00AF2C96" w:rsidP="00AF2C96">
      <w:pPr>
        <w:spacing w:line="276" w:lineRule="auto"/>
        <w:jc w:val="both"/>
        <w:rPr>
          <w:rFonts w:ascii="Arial" w:eastAsia="Arial Unicode MS" w:hAnsi="Arial" w:cs="Arial"/>
          <w:b/>
          <w:sz w:val="20"/>
          <w:szCs w:val="20"/>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rPr>
        <w:lastRenderedPageBreak/>
        <w:t xml:space="preserve">DÉCIMO TERCERO. </w:t>
      </w:r>
      <w:r w:rsidRPr="00B07BC8">
        <w:rPr>
          <w:rFonts w:ascii="Arial" w:eastAsia="Arial Unicode MS" w:hAnsi="Arial" w:cs="Arial"/>
          <w:sz w:val="20"/>
          <w:szCs w:val="20"/>
        </w:rPr>
        <w:t xml:space="preserve">Que una vez aprobada la normatividad, metodología y programa anual de la verificación virtual 2019, mencionados en el considerando décimo y décimo primero; y una vez que el Órgano garante hizo del conocimiento a los sujetos obligados del Estado el inicio de la Verificación Virtual 2019;  el personal del Departamento de Verificación y Evaluación adscrito a la Dirección de Comunicación, Capacitación, Evaluación, Archivo y Datos Personales de este Instituto, realizó dentro del periodo comprendido del </w:t>
      </w:r>
      <w:r w:rsidR="00911B1E" w:rsidRPr="00B07BC8">
        <w:rPr>
          <w:rFonts w:ascii="Arial" w:eastAsia="Arial Unicode MS" w:hAnsi="Arial" w:cs="Arial"/>
          <w:sz w:val="20"/>
          <w:szCs w:val="20"/>
        </w:rPr>
        <w:t>catorce</w:t>
      </w:r>
      <w:r w:rsidRPr="00B07BC8">
        <w:rPr>
          <w:rFonts w:ascii="Arial" w:eastAsia="Arial Unicode MS" w:hAnsi="Arial" w:cs="Arial"/>
          <w:sz w:val="20"/>
          <w:szCs w:val="20"/>
        </w:rPr>
        <w:t xml:space="preserve"> de </w:t>
      </w:r>
      <w:r w:rsidR="00911B1E" w:rsidRPr="00B07BC8">
        <w:rPr>
          <w:rFonts w:ascii="Arial" w:eastAsia="Arial Unicode MS" w:hAnsi="Arial" w:cs="Arial"/>
          <w:sz w:val="20"/>
          <w:szCs w:val="20"/>
        </w:rPr>
        <w:t>agosto</w:t>
      </w:r>
      <w:r w:rsidRPr="00B07BC8">
        <w:rPr>
          <w:rFonts w:ascii="Arial" w:eastAsia="Arial Unicode MS" w:hAnsi="Arial" w:cs="Arial"/>
          <w:sz w:val="20"/>
          <w:szCs w:val="20"/>
        </w:rPr>
        <w:t xml:space="preserve"> de dos mil </w:t>
      </w:r>
      <w:r w:rsidR="00911B1E" w:rsidRPr="00B07BC8">
        <w:rPr>
          <w:rFonts w:ascii="Arial" w:eastAsia="Arial Unicode MS" w:hAnsi="Arial" w:cs="Arial"/>
          <w:sz w:val="20"/>
          <w:szCs w:val="20"/>
        </w:rPr>
        <w:t>diecinueve</w:t>
      </w:r>
      <w:r w:rsidRPr="00B07BC8">
        <w:rPr>
          <w:rFonts w:ascii="Arial" w:eastAsia="Arial Unicode MS" w:hAnsi="Arial" w:cs="Arial"/>
          <w:sz w:val="20"/>
          <w:szCs w:val="20"/>
        </w:rPr>
        <w:t xml:space="preserve"> al</w:t>
      </w:r>
      <w:r w:rsidR="00B07BC8" w:rsidRPr="00B07BC8">
        <w:rPr>
          <w:rFonts w:ascii="Arial" w:eastAsia="Arial Unicode MS" w:hAnsi="Arial" w:cs="Arial"/>
          <w:sz w:val="20"/>
          <w:szCs w:val="20"/>
        </w:rPr>
        <w:t xml:space="preserve"> </w:t>
      </w:r>
      <w:r w:rsidR="00911B1E" w:rsidRPr="00B07BC8">
        <w:rPr>
          <w:rFonts w:ascii="Arial" w:eastAsia="Arial Unicode MS" w:hAnsi="Arial" w:cs="Arial"/>
          <w:sz w:val="20"/>
          <w:szCs w:val="20"/>
        </w:rPr>
        <w:t>veintiocho de febrero de la</w:t>
      </w:r>
      <w:r w:rsidRPr="00B07BC8">
        <w:rPr>
          <w:rFonts w:ascii="Arial" w:eastAsia="Arial Unicode MS" w:hAnsi="Arial" w:cs="Arial"/>
          <w:sz w:val="20"/>
          <w:szCs w:val="20"/>
        </w:rPr>
        <w:t xml:space="preserve"> presente anualidad, la </w:t>
      </w:r>
      <w:r w:rsidR="00341CA1" w:rsidRPr="00B07BC8">
        <w:rPr>
          <w:rFonts w:ascii="Arial" w:eastAsia="Arial Unicode MS" w:hAnsi="Arial" w:cs="Arial"/>
          <w:sz w:val="20"/>
          <w:szCs w:val="20"/>
        </w:rPr>
        <w:t>primera</w:t>
      </w:r>
      <w:r w:rsidRPr="00B07BC8">
        <w:rPr>
          <w:rFonts w:ascii="Arial" w:eastAsia="Arial Unicode MS" w:hAnsi="Arial" w:cs="Arial"/>
          <w:sz w:val="20"/>
          <w:szCs w:val="20"/>
        </w:rPr>
        <w:t xml:space="preserve"> verificación virtual 2019, de la publicación de las obligaciones de transparencia.</w:t>
      </w:r>
    </w:p>
    <w:p w:rsidR="00AF2C96" w:rsidRPr="00B07BC8" w:rsidRDefault="00AF2C96" w:rsidP="00AF2C96">
      <w:pPr>
        <w:spacing w:line="276" w:lineRule="auto"/>
        <w:jc w:val="both"/>
        <w:rPr>
          <w:rFonts w:ascii="Arial" w:eastAsia="Arial Unicode MS" w:hAnsi="Arial" w:cs="Arial"/>
          <w:sz w:val="20"/>
          <w:szCs w:val="20"/>
        </w:rPr>
      </w:pPr>
    </w:p>
    <w:p w:rsidR="00AF2C96" w:rsidRPr="00B07BC8" w:rsidRDefault="00AF2C96" w:rsidP="00AF2C96">
      <w:pPr>
        <w:spacing w:line="276" w:lineRule="auto"/>
        <w:jc w:val="both"/>
        <w:rPr>
          <w:rFonts w:ascii="Arial" w:eastAsia="Arial Unicode MS" w:hAnsi="Arial" w:cs="Arial"/>
          <w:b/>
          <w:sz w:val="20"/>
          <w:szCs w:val="20"/>
        </w:rPr>
      </w:pPr>
      <w:r w:rsidRPr="00B07BC8">
        <w:rPr>
          <w:rFonts w:ascii="Arial" w:eastAsia="Arial Unicode MS" w:hAnsi="Arial" w:cs="Arial"/>
          <w:b/>
          <w:sz w:val="20"/>
          <w:szCs w:val="20"/>
        </w:rPr>
        <w:t>DÉCIMO CUARTO.</w:t>
      </w:r>
      <w:r w:rsidRPr="00B07BC8">
        <w:rPr>
          <w:rFonts w:ascii="Arial" w:eastAsia="Arial Unicode MS" w:hAnsi="Arial" w:cs="Arial"/>
          <w:sz w:val="20"/>
          <w:szCs w:val="20"/>
        </w:rPr>
        <w:t xml:space="preserve"> Que como corolario del proceso de verificación de la publicación y actualización de las obligaciones de transparencia de los sujetos obligados que conforman la muestra contenida en el </w:t>
      </w:r>
      <w:r w:rsidRPr="00B07BC8">
        <w:rPr>
          <w:rFonts w:ascii="Arial" w:eastAsia="Arial Unicode MS" w:hAnsi="Arial" w:cs="Arial"/>
          <w:b/>
          <w:sz w:val="20"/>
          <w:szCs w:val="20"/>
        </w:rPr>
        <w:t>“PROGRAMA ANUAL DE VERIFICACIÓN VIRTUAL DE LAS OBLIGACIONES DE TRANSPARENCIA PUBLICADAS POR LOS SUJETOS OBLIGADOS DEL ESTADO DE OAXACA 2019”</w:t>
      </w:r>
      <w:r w:rsidRPr="00B07BC8">
        <w:rPr>
          <w:rFonts w:ascii="Arial" w:eastAsia="Arial Unicode MS" w:hAnsi="Arial" w:cs="Arial"/>
          <w:sz w:val="20"/>
          <w:szCs w:val="20"/>
        </w:rPr>
        <w:t>, la Dirección de Comunicación, Capacitación, Evaluación, Archivo y Datos Personales de este Instituto, somete a con</w:t>
      </w:r>
      <w:r w:rsidR="00911B1E" w:rsidRPr="00B07BC8">
        <w:rPr>
          <w:rFonts w:ascii="Arial" w:eastAsia="Arial Unicode MS" w:hAnsi="Arial" w:cs="Arial"/>
          <w:sz w:val="20"/>
          <w:szCs w:val="20"/>
        </w:rPr>
        <w:t xml:space="preserve">sideración del Consejo General, </w:t>
      </w:r>
      <w:r w:rsidR="00B07BC8" w:rsidRPr="00B07BC8">
        <w:rPr>
          <w:rFonts w:ascii="Arial" w:eastAsia="Arial Unicode MS" w:hAnsi="Arial" w:cs="Arial"/>
          <w:b/>
          <w:sz w:val="20"/>
          <w:szCs w:val="20"/>
        </w:rPr>
        <w:t>un Dictamen con los resultados</w:t>
      </w:r>
      <w:r w:rsidR="005842A4" w:rsidRPr="00B07BC8">
        <w:rPr>
          <w:rFonts w:ascii="Arial" w:eastAsia="Arial Unicode MS" w:hAnsi="Arial" w:cs="Arial"/>
          <w:b/>
          <w:sz w:val="20"/>
          <w:szCs w:val="20"/>
        </w:rPr>
        <w:t xml:space="preserve"> de la Primera Verificación Virtual 2019</w:t>
      </w:r>
      <w:r w:rsidR="00B07BC8" w:rsidRPr="00B07BC8">
        <w:rPr>
          <w:rFonts w:ascii="Arial" w:eastAsia="Arial Unicode MS" w:hAnsi="Arial" w:cs="Arial"/>
          <w:b/>
          <w:sz w:val="20"/>
          <w:szCs w:val="20"/>
        </w:rPr>
        <w:t xml:space="preserve"> </w:t>
      </w:r>
      <w:r w:rsidRPr="00B07BC8">
        <w:rPr>
          <w:rFonts w:ascii="Arial" w:eastAsia="Arial Unicode MS" w:hAnsi="Arial" w:cs="Arial"/>
          <w:b/>
          <w:sz w:val="20"/>
          <w:szCs w:val="20"/>
        </w:rPr>
        <w:t>de las obligaciones de transparencia</w:t>
      </w:r>
      <w:r w:rsidRPr="00B07BC8">
        <w:rPr>
          <w:rFonts w:ascii="Arial" w:eastAsia="Arial Unicode MS" w:hAnsi="Arial" w:cs="Arial"/>
          <w:sz w:val="20"/>
          <w:szCs w:val="20"/>
        </w:rPr>
        <w:t>, establecidas en el Titulo Quinto de la Ley General de Transparencia.</w:t>
      </w:r>
    </w:p>
    <w:p w:rsidR="00AF2C96" w:rsidRPr="00B07BC8" w:rsidRDefault="00AF2C96" w:rsidP="00AF2C96">
      <w:pPr>
        <w:spacing w:line="276" w:lineRule="auto"/>
        <w:jc w:val="both"/>
        <w:rPr>
          <w:rFonts w:ascii="Arial" w:eastAsia="Arial Unicode MS" w:hAnsi="Arial" w:cs="Arial"/>
          <w:b/>
          <w:sz w:val="20"/>
          <w:szCs w:val="20"/>
          <w:lang w:eastAsia="es-MX"/>
        </w:rPr>
      </w:pPr>
    </w:p>
    <w:p w:rsidR="00AF2C96" w:rsidRPr="00B07BC8" w:rsidRDefault="00AF2C96" w:rsidP="00AF2C96">
      <w:pPr>
        <w:spacing w:line="276" w:lineRule="auto"/>
        <w:jc w:val="both"/>
        <w:rPr>
          <w:rFonts w:ascii="Arial" w:eastAsia="Arial Unicode MS" w:hAnsi="Arial" w:cs="Arial"/>
          <w:sz w:val="20"/>
          <w:szCs w:val="20"/>
        </w:rPr>
      </w:pPr>
      <w:r w:rsidRPr="00B07BC8">
        <w:rPr>
          <w:rFonts w:ascii="Arial" w:eastAsia="Arial Unicode MS" w:hAnsi="Arial" w:cs="Arial"/>
          <w:b/>
          <w:sz w:val="20"/>
          <w:szCs w:val="20"/>
          <w:lang w:eastAsia="es-MX"/>
        </w:rPr>
        <w:t>DÉCIMO QUINTO</w:t>
      </w:r>
      <w:r w:rsidRPr="00B07BC8">
        <w:rPr>
          <w:rFonts w:ascii="Arial" w:eastAsia="Arial Unicode MS" w:hAnsi="Arial" w:cs="Arial"/>
          <w:sz w:val="20"/>
          <w:szCs w:val="20"/>
          <w:lang w:eastAsia="es-MX"/>
        </w:rPr>
        <w:t>. Que por los considerandos expuestos y con fundamento en</w:t>
      </w:r>
      <w:r w:rsidRPr="00B07BC8">
        <w:rPr>
          <w:rFonts w:ascii="Arial" w:eastAsia="Arial Unicode MS" w:hAnsi="Arial" w:cs="Arial"/>
          <w:sz w:val="20"/>
          <w:szCs w:val="20"/>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sidR="00B07BC8" w:rsidRPr="00B07BC8">
        <w:rPr>
          <w:rFonts w:ascii="Arial" w:eastAsia="Arial Unicode MS" w:hAnsi="Arial" w:cs="Arial"/>
          <w:sz w:val="20"/>
          <w:szCs w:val="20"/>
        </w:rPr>
        <w:t xml:space="preserve"> </w:t>
      </w:r>
      <w:r w:rsidRPr="00B07BC8">
        <w:rPr>
          <w:rFonts w:ascii="Arial" w:eastAsia="Arial Unicode MS" w:hAnsi="Arial" w:cs="Arial"/>
          <w:sz w:val="20"/>
          <w:szCs w:val="20"/>
        </w:rPr>
        <w:t>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este Consejo General, emite el siguiente:</w:t>
      </w:r>
    </w:p>
    <w:p w:rsidR="00AF2C96" w:rsidRPr="00B07BC8" w:rsidRDefault="00AF2C96" w:rsidP="00AF2C96">
      <w:pPr>
        <w:autoSpaceDE w:val="0"/>
        <w:autoSpaceDN w:val="0"/>
        <w:adjustRightInd w:val="0"/>
        <w:spacing w:line="276" w:lineRule="auto"/>
        <w:jc w:val="center"/>
        <w:rPr>
          <w:rFonts w:ascii="Arial" w:eastAsia="Arial Unicode MS" w:hAnsi="Arial" w:cs="Arial"/>
          <w:b/>
          <w:bCs/>
          <w:iCs/>
          <w:sz w:val="20"/>
          <w:szCs w:val="20"/>
          <w:lang w:eastAsia="es-MX"/>
        </w:rPr>
      </w:pPr>
      <w:r w:rsidRPr="00B07BC8">
        <w:rPr>
          <w:rFonts w:ascii="Arial" w:eastAsia="Arial Unicode MS" w:hAnsi="Arial" w:cs="Arial"/>
          <w:b/>
          <w:bCs/>
          <w:iCs/>
          <w:sz w:val="20"/>
          <w:szCs w:val="20"/>
          <w:lang w:eastAsia="es-MX"/>
        </w:rPr>
        <w:t>ACUERDO</w:t>
      </w:r>
    </w:p>
    <w:p w:rsidR="00341CA1" w:rsidRPr="00B07BC8" w:rsidRDefault="00341CA1" w:rsidP="00AF2C96">
      <w:pPr>
        <w:autoSpaceDE w:val="0"/>
        <w:autoSpaceDN w:val="0"/>
        <w:adjustRightInd w:val="0"/>
        <w:spacing w:line="276" w:lineRule="auto"/>
        <w:jc w:val="both"/>
        <w:rPr>
          <w:rFonts w:ascii="Arial" w:eastAsia="Arial Unicode MS" w:hAnsi="Arial" w:cs="Arial"/>
          <w:b/>
          <w:bCs/>
          <w:iCs/>
          <w:sz w:val="20"/>
          <w:szCs w:val="20"/>
          <w:u w:val="single"/>
          <w:lang w:eastAsia="es-MX"/>
        </w:rPr>
      </w:pPr>
    </w:p>
    <w:p w:rsidR="00AF2C96" w:rsidRPr="00B07BC8" w:rsidRDefault="00AF2C96" w:rsidP="00AF2C96">
      <w:pPr>
        <w:spacing w:line="276" w:lineRule="auto"/>
        <w:jc w:val="both"/>
        <w:rPr>
          <w:rFonts w:ascii="Arial" w:eastAsia="Arial Unicode MS" w:hAnsi="Arial" w:cs="Arial"/>
          <w:sz w:val="20"/>
          <w:szCs w:val="20"/>
          <w:lang w:eastAsia="es-ES"/>
        </w:rPr>
      </w:pPr>
      <w:r w:rsidRPr="00B07BC8">
        <w:rPr>
          <w:rFonts w:ascii="Arial" w:eastAsia="Arial Unicode MS" w:hAnsi="Arial" w:cs="Arial"/>
          <w:b/>
          <w:sz w:val="20"/>
          <w:szCs w:val="20"/>
          <w:lang w:eastAsia="es-ES"/>
        </w:rPr>
        <w:t>PRIMERO.</w:t>
      </w:r>
      <w:r w:rsidR="00375408" w:rsidRPr="00B07BC8">
        <w:rPr>
          <w:rFonts w:ascii="Arial" w:eastAsia="Arial Unicode MS" w:hAnsi="Arial" w:cs="Arial"/>
          <w:sz w:val="20"/>
          <w:szCs w:val="20"/>
          <w:lang w:eastAsia="es-ES"/>
        </w:rPr>
        <w:t xml:space="preserve"> Se aprueba</w:t>
      </w:r>
      <w:r w:rsidRPr="00B07BC8">
        <w:rPr>
          <w:rFonts w:ascii="Arial" w:eastAsia="Arial Unicode MS" w:hAnsi="Arial" w:cs="Arial"/>
          <w:sz w:val="20"/>
          <w:szCs w:val="20"/>
          <w:lang w:eastAsia="es-ES"/>
        </w:rPr>
        <w:t>, por los integrantes de este Consejo General,</w:t>
      </w:r>
      <w:r w:rsidR="00B07BC8" w:rsidRPr="00B07BC8">
        <w:rPr>
          <w:rFonts w:ascii="Arial" w:eastAsia="Arial Unicode MS" w:hAnsi="Arial" w:cs="Arial"/>
          <w:sz w:val="20"/>
          <w:szCs w:val="20"/>
          <w:lang w:eastAsia="es-ES"/>
        </w:rPr>
        <w:t xml:space="preserve"> </w:t>
      </w:r>
      <w:r w:rsidR="00B07BC8" w:rsidRPr="00B07BC8">
        <w:rPr>
          <w:rFonts w:ascii="Arial" w:eastAsia="Arial Unicode MS" w:hAnsi="Arial" w:cs="Arial"/>
          <w:b/>
          <w:sz w:val="20"/>
          <w:szCs w:val="20"/>
          <w:lang w:eastAsia="es-ES"/>
        </w:rPr>
        <w:t xml:space="preserve">un Dictamen con los resultados </w:t>
      </w:r>
      <w:r w:rsidR="00375408" w:rsidRPr="00B07BC8">
        <w:rPr>
          <w:rFonts w:ascii="Arial" w:eastAsia="Arial Unicode MS" w:hAnsi="Arial" w:cs="Arial"/>
          <w:b/>
          <w:sz w:val="20"/>
          <w:szCs w:val="20"/>
        </w:rPr>
        <w:t>de la Primera</w:t>
      </w:r>
      <w:r w:rsidRPr="00B07BC8">
        <w:rPr>
          <w:rFonts w:ascii="Arial" w:eastAsia="Arial Unicode MS" w:hAnsi="Arial" w:cs="Arial"/>
          <w:b/>
          <w:sz w:val="20"/>
          <w:szCs w:val="20"/>
        </w:rPr>
        <w:t xml:space="preserve"> Verificación Virtual 2019</w:t>
      </w:r>
      <w:r w:rsidRPr="00B07BC8">
        <w:rPr>
          <w:rFonts w:ascii="Arial" w:eastAsia="Arial Unicode MS" w:hAnsi="Arial" w:cs="Arial"/>
          <w:sz w:val="20"/>
          <w:szCs w:val="20"/>
          <w:lang w:eastAsia="es-ES"/>
        </w:rPr>
        <w:t>,</w:t>
      </w:r>
      <w:r w:rsidRPr="00B07BC8">
        <w:rPr>
          <w:rFonts w:ascii="Arial" w:eastAsia="Arial Unicode MS" w:hAnsi="Arial" w:cs="Arial"/>
          <w:b/>
          <w:sz w:val="20"/>
          <w:szCs w:val="20"/>
        </w:rPr>
        <w:t>del cumplimiento de las obligaciones de transparencia</w:t>
      </w:r>
      <w:r w:rsidRPr="00B07BC8">
        <w:rPr>
          <w:rFonts w:ascii="Arial" w:eastAsia="Arial Unicode MS" w:hAnsi="Arial" w:cs="Arial"/>
          <w:sz w:val="20"/>
          <w:szCs w:val="20"/>
        </w:rPr>
        <w:t>,</w:t>
      </w:r>
      <w:r w:rsidRPr="00B07BC8">
        <w:rPr>
          <w:rFonts w:ascii="Arial" w:eastAsia="Arial Unicode MS" w:hAnsi="Arial" w:cs="Arial"/>
          <w:sz w:val="20"/>
          <w:szCs w:val="20"/>
          <w:lang w:eastAsia="es-ES"/>
        </w:rPr>
        <w:t xml:space="preserve"> que emite la Dirección de Comunicación, Capacitación, Evaluación, Archivo y Datos Personales, correspondientes a los sujetos obligados:</w:t>
      </w:r>
    </w:p>
    <w:p w:rsidR="00341CA1" w:rsidRPr="00B07BC8" w:rsidRDefault="00341CA1" w:rsidP="00AF2C96">
      <w:pPr>
        <w:spacing w:line="276" w:lineRule="auto"/>
        <w:jc w:val="both"/>
        <w:rPr>
          <w:rFonts w:ascii="Arial" w:eastAsia="Arial Unicode MS" w:hAnsi="Arial" w:cs="Arial"/>
          <w:sz w:val="20"/>
          <w:szCs w:val="20"/>
          <w:lang w:eastAsia="es-ES"/>
        </w:rPr>
      </w:pPr>
    </w:p>
    <w:p w:rsidR="00393DED" w:rsidRPr="00B07BC8" w:rsidRDefault="00B07BC8" w:rsidP="00AF2C96">
      <w:pPr>
        <w:spacing w:line="276" w:lineRule="auto"/>
        <w:jc w:val="both"/>
        <w:rPr>
          <w:rFonts w:ascii="Arial" w:eastAsia="Arial Unicode MS" w:hAnsi="Arial" w:cs="Arial"/>
          <w:b/>
          <w:sz w:val="20"/>
          <w:szCs w:val="20"/>
          <w:lang w:eastAsia="es-ES"/>
        </w:rPr>
      </w:pPr>
      <w:r w:rsidRPr="00B07BC8">
        <w:rPr>
          <w:rFonts w:ascii="Arial" w:eastAsia="Arial Unicode MS" w:hAnsi="Arial" w:cs="Arial"/>
          <w:b/>
          <w:sz w:val="20"/>
          <w:szCs w:val="20"/>
          <w:lang w:eastAsia="es-ES"/>
        </w:rPr>
        <w:t>DICTAMEN:</w:t>
      </w:r>
    </w:p>
    <w:p w:rsidR="00B07BC8" w:rsidRPr="00B07BC8" w:rsidRDefault="00B07BC8" w:rsidP="00AF2C96">
      <w:pPr>
        <w:spacing w:line="276" w:lineRule="auto"/>
        <w:jc w:val="both"/>
        <w:rPr>
          <w:rFonts w:ascii="Arial" w:eastAsia="Arial Unicode MS" w:hAnsi="Arial" w:cs="Arial"/>
          <w:b/>
          <w:sz w:val="20"/>
          <w:szCs w:val="20"/>
          <w:lang w:eastAsia="es-ES"/>
        </w:rPr>
      </w:pPr>
    </w:p>
    <w:p w:rsidR="00341CA1" w:rsidRPr="00B07BC8" w:rsidRDefault="00B07BC8" w:rsidP="00B07BC8">
      <w:pPr>
        <w:pStyle w:val="Prrafodelista"/>
        <w:numPr>
          <w:ilvl w:val="0"/>
          <w:numId w:val="4"/>
        </w:numPr>
        <w:spacing w:line="276" w:lineRule="auto"/>
        <w:jc w:val="both"/>
        <w:rPr>
          <w:rFonts w:ascii="Arial" w:eastAsia="Times New Roman" w:hAnsi="Arial" w:cs="Arial"/>
          <w:b/>
          <w:color w:val="000000"/>
          <w:sz w:val="20"/>
          <w:szCs w:val="20"/>
          <w:lang w:eastAsia="es-MX"/>
        </w:rPr>
      </w:pPr>
      <w:r w:rsidRPr="00B07BC8">
        <w:rPr>
          <w:rFonts w:ascii="Arial" w:eastAsia="Times New Roman" w:hAnsi="Arial" w:cs="Arial"/>
          <w:b/>
          <w:color w:val="000000"/>
          <w:sz w:val="20"/>
          <w:szCs w:val="20"/>
          <w:lang w:eastAsia="es-MX"/>
        </w:rPr>
        <w:t>DEFENSORÍA DE LOS DERECHOS HUMANOS DEL PUEBLO DE OAXACA.</w:t>
      </w:r>
    </w:p>
    <w:p w:rsidR="00393DED" w:rsidRPr="00B07BC8" w:rsidRDefault="00393DED" w:rsidP="00375408">
      <w:pPr>
        <w:pStyle w:val="Prrafodelista"/>
        <w:spacing w:line="276" w:lineRule="auto"/>
        <w:jc w:val="both"/>
        <w:rPr>
          <w:rFonts w:ascii="Arial" w:eastAsia="Times New Roman" w:hAnsi="Arial" w:cs="Arial"/>
          <w:b/>
          <w:color w:val="000000"/>
          <w:sz w:val="20"/>
          <w:szCs w:val="20"/>
          <w:lang w:eastAsia="es-MX"/>
        </w:rPr>
      </w:pPr>
    </w:p>
    <w:p w:rsidR="00375408" w:rsidRPr="00B07BC8" w:rsidRDefault="00375408" w:rsidP="00AF2C96">
      <w:pPr>
        <w:spacing w:line="276" w:lineRule="auto"/>
        <w:jc w:val="both"/>
        <w:rPr>
          <w:rFonts w:ascii="Arial" w:eastAsia="Times New Roman" w:hAnsi="Arial" w:cs="Arial"/>
          <w:b/>
          <w:color w:val="000000"/>
          <w:sz w:val="20"/>
          <w:szCs w:val="20"/>
          <w:lang w:val="es-ES_tradnl" w:eastAsia="es-MX"/>
        </w:rPr>
      </w:pPr>
    </w:p>
    <w:p w:rsidR="00AF2C96" w:rsidRPr="00B07BC8" w:rsidRDefault="00375408" w:rsidP="00AF2C96">
      <w:pPr>
        <w:spacing w:line="276" w:lineRule="auto"/>
        <w:jc w:val="both"/>
        <w:rPr>
          <w:rFonts w:ascii="Arial" w:eastAsia="Arial Unicode MS" w:hAnsi="Arial" w:cs="Arial"/>
          <w:sz w:val="20"/>
          <w:szCs w:val="20"/>
          <w:lang w:eastAsia="es-ES"/>
        </w:rPr>
      </w:pPr>
      <w:r w:rsidRPr="00B07BC8">
        <w:rPr>
          <w:rFonts w:ascii="Arial" w:eastAsia="Times New Roman" w:hAnsi="Arial" w:cs="Arial"/>
          <w:color w:val="000000"/>
          <w:sz w:val="20"/>
          <w:szCs w:val="20"/>
          <w:lang w:val="es-ES_tradnl" w:eastAsia="es-MX"/>
        </w:rPr>
        <w:t>El</w:t>
      </w:r>
      <w:r w:rsidRPr="00B07BC8">
        <w:rPr>
          <w:rFonts w:ascii="Arial" w:eastAsia="Arial Unicode MS" w:hAnsi="Arial" w:cs="Arial"/>
          <w:sz w:val="20"/>
          <w:szCs w:val="20"/>
          <w:lang w:eastAsia="es-ES"/>
        </w:rPr>
        <w:t xml:space="preserve"> </w:t>
      </w:r>
      <w:r w:rsidR="00B07BC8" w:rsidRPr="00B07BC8">
        <w:rPr>
          <w:rFonts w:ascii="Arial" w:eastAsia="Arial Unicode MS" w:hAnsi="Arial" w:cs="Arial"/>
          <w:sz w:val="20"/>
          <w:szCs w:val="20"/>
          <w:lang w:eastAsia="es-ES"/>
        </w:rPr>
        <w:t xml:space="preserve">Dictamen </w:t>
      </w:r>
      <w:r w:rsidR="00AF2C96" w:rsidRPr="00B07BC8">
        <w:rPr>
          <w:rFonts w:ascii="Arial" w:eastAsia="Arial Unicode MS" w:hAnsi="Arial" w:cs="Arial"/>
          <w:sz w:val="20"/>
          <w:szCs w:val="20"/>
          <w:lang w:eastAsia="es-ES"/>
        </w:rPr>
        <w:t xml:space="preserve"> </w:t>
      </w:r>
      <w:r w:rsidRPr="00B07BC8">
        <w:rPr>
          <w:rFonts w:ascii="Arial" w:eastAsia="Arial Unicode MS" w:hAnsi="Arial" w:cs="Arial"/>
          <w:sz w:val="20"/>
          <w:szCs w:val="20"/>
          <w:lang w:eastAsia="es-ES"/>
        </w:rPr>
        <w:t>se anexa</w:t>
      </w:r>
      <w:r w:rsidR="00AF2C96" w:rsidRPr="00B07BC8">
        <w:rPr>
          <w:rFonts w:ascii="Arial" w:eastAsia="Arial Unicode MS" w:hAnsi="Arial" w:cs="Arial"/>
          <w:sz w:val="20"/>
          <w:szCs w:val="20"/>
          <w:lang w:eastAsia="es-ES"/>
        </w:rPr>
        <w:t xml:space="preserve"> al presente documento.</w:t>
      </w:r>
    </w:p>
    <w:p w:rsidR="00341CA1" w:rsidRPr="00B07BC8" w:rsidRDefault="00341CA1" w:rsidP="00AF2C96">
      <w:pPr>
        <w:spacing w:line="276" w:lineRule="auto"/>
        <w:jc w:val="both"/>
        <w:rPr>
          <w:rFonts w:ascii="Arial" w:eastAsia="Arial Unicode MS" w:hAnsi="Arial" w:cs="Arial"/>
          <w:sz w:val="20"/>
          <w:szCs w:val="20"/>
          <w:lang w:eastAsia="es-ES"/>
        </w:rPr>
      </w:pPr>
    </w:p>
    <w:p w:rsidR="00AF2C96" w:rsidRPr="00B07BC8" w:rsidRDefault="00AF2C96" w:rsidP="00AF2C96">
      <w:pPr>
        <w:spacing w:line="276" w:lineRule="auto"/>
        <w:jc w:val="both"/>
        <w:rPr>
          <w:rFonts w:ascii="Arial" w:eastAsia="Arial Unicode MS" w:hAnsi="Arial" w:cs="Arial"/>
          <w:sz w:val="20"/>
          <w:szCs w:val="20"/>
          <w:lang w:val="es-ES" w:eastAsia="es-ES"/>
        </w:rPr>
      </w:pPr>
      <w:r w:rsidRPr="00B07BC8">
        <w:rPr>
          <w:rFonts w:ascii="Arial" w:eastAsia="Arial Unicode MS" w:hAnsi="Arial" w:cs="Arial"/>
          <w:b/>
          <w:sz w:val="20"/>
          <w:szCs w:val="20"/>
          <w:lang w:val="es-ES" w:eastAsia="es-ES"/>
        </w:rPr>
        <w:t>SEGUNDO</w:t>
      </w:r>
      <w:r w:rsidRPr="00B07BC8">
        <w:rPr>
          <w:rFonts w:ascii="Arial" w:eastAsia="Arial Unicode MS" w:hAnsi="Arial" w:cs="Arial"/>
          <w:sz w:val="20"/>
          <w:szCs w:val="20"/>
          <w:lang w:val="es-ES" w:eastAsia="es-ES"/>
        </w:rPr>
        <w:t xml:space="preserve">. Se instruye a la Secretaría General de Acuerdos, realice la notificación del presente documento </w:t>
      </w:r>
      <w:r w:rsidR="00B07BC8" w:rsidRPr="00B07BC8">
        <w:rPr>
          <w:rFonts w:ascii="Arial" w:eastAsia="Arial Unicode MS" w:hAnsi="Arial" w:cs="Arial"/>
          <w:sz w:val="20"/>
          <w:szCs w:val="20"/>
          <w:lang w:val="es-ES" w:eastAsia="es-ES"/>
        </w:rPr>
        <w:t xml:space="preserve">de </w:t>
      </w:r>
      <w:r w:rsidR="006961BC">
        <w:rPr>
          <w:rFonts w:ascii="Arial" w:eastAsia="Arial Unicode MS" w:hAnsi="Arial" w:cs="Arial"/>
          <w:sz w:val="20"/>
          <w:szCs w:val="20"/>
          <w:lang w:val="es-ES" w:eastAsia="es-ES"/>
        </w:rPr>
        <w:t>u</w:t>
      </w:r>
      <w:r w:rsidR="00B07BC8" w:rsidRPr="00B07BC8">
        <w:rPr>
          <w:rFonts w:ascii="Arial" w:eastAsia="Arial Unicode MS" w:hAnsi="Arial" w:cs="Arial"/>
          <w:b/>
          <w:sz w:val="20"/>
          <w:szCs w:val="20"/>
          <w:lang w:val="es-ES" w:eastAsia="es-ES"/>
        </w:rPr>
        <w:t>n Dictamen</w:t>
      </w:r>
      <w:r w:rsidR="00B07BC8" w:rsidRPr="00B07BC8">
        <w:rPr>
          <w:rFonts w:ascii="Arial" w:eastAsia="Arial Unicode MS" w:hAnsi="Arial" w:cs="Arial"/>
          <w:sz w:val="20"/>
          <w:szCs w:val="20"/>
          <w:lang w:val="es-ES" w:eastAsia="es-ES"/>
        </w:rPr>
        <w:t xml:space="preserve"> </w:t>
      </w:r>
      <w:r w:rsidRPr="00B07BC8">
        <w:rPr>
          <w:rFonts w:ascii="Arial" w:eastAsia="Arial Unicode MS" w:hAnsi="Arial" w:cs="Arial"/>
          <w:b/>
          <w:sz w:val="20"/>
          <w:szCs w:val="20"/>
        </w:rPr>
        <w:t xml:space="preserve"> </w:t>
      </w:r>
      <w:r w:rsidR="00B07BC8" w:rsidRPr="00B07BC8">
        <w:rPr>
          <w:rFonts w:ascii="Arial" w:eastAsia="Arial Unicode MS" w:hAnsi="Arial" w:cs="Arial"/>
          <w:b/>
          <w:sz w:val="20"/>
          <w:szCs w:val="20"/>
        </w:rPr>
        <w:t>con los resultados de la primera Verificación 2019 de</w:t>
      </w:r>
      <w:r w:rsidRPr="00B07BC8">
        <w:rPr>
          <w:rFonts w:ascii="Arial" w:eastAsia="Arial Unicode MS" w:hAnsi="Arial" w:cs="Arial"/>
          <w:b/>
          <w:sz w:val="20"/>
          <w:szCs w:val="20"/>
        </w:rPr>
        <w:t xml:space="preserve"> las obligaciones de transparencia</w:t>
      </w:r>
      <w:r w:rsidR="00375408" w:rsidRPr="00B07BC8">
        <w:rPr>
          <w:rFonts w:ascii="Arial" w:eastAsia="Arial Unicode MS" w:hAnsi="Arial" w:cs="Arial"/>
          <w:sz w:val="20"/>
          <w:szCs w:val="20"/>
          <w:lang w:val="es-ES" w:eastAsia="es-ES"/>
        </w:rPr>
        <w:t xml:space="preserve"> aprobado</w:t>
      </w:r>
      <w:r w:rsidRPr="00B07BC8">
        <w:rPr>
          <w:rFonts w:ascii="Arial" w:eastAsia="Arial Unicode MS" w:hAnsi="Arial" w:cs="Arial"/>
          <w:sz w:val="20"/>
          <w:szCs w:val="20"/>
          <w:lang w:val="es-ES" w:eastAsia="es-ES"/>
        </w:rPr>
        <w:t>, al Responsable de la Unidad de Transparencia</w:t>
      </w:r>
      <w:r w:rsidRPr="00B07BC8">
        <w:rPr>
          <w:rFonts w:ascii="Arial" w:eastAsia="Arial Unicode MS" w:hAnsi="Arial" w:cs="Arial"/>
          <w:sz w:val="20"/>
          <w:szCs w:val="20"/>
          <w:lang w:eastAsia="es-ES"/>
        </w:rPr>
        <w:t xml:space="preserve"> y/o al personal habilitado de la Unidad de Transparencia </w:t>
      </w:r>
      <w:r w:rsidRPr="00B07BC8">
        <w:rPr>
          <w:rFonts w:ascii="Arial" w:eastAsia="Arial Unicode MS" w:hAnsi="Arial" w:cs="Arial"/>
          <w:sz w:val="20"/>
          <w:szCs w:val="20"/>
          <w:lang w:val="es-ES" w:eastAsia="es-ES"/>
        </w:rPr>
        <w:t xml:space="preserve">del sujeto obligado verificado, según corresponda; hecho lo anterior, informe a este Consejo General y a la </w:t>
      </w:r>
      <w:r w:rsidRPr="00B07BC8">
        <w:rPr>
          <w:rFonts w:ascii="Arial" w:eastAsia="Arial Unicode MS" w:hAnsi="Arial" w:cs="Arial"/>
          <w:sz w:val="20"/>
          <w:szCs w:val="20"/>
          <w:lang w:eastAsia="es-ES"/>
        </w:rPr>
        <w:t xml:space="preserve">Dirección de Comunicación, Capacitación, Evaluación, Archivo y Datos Personales de este Órgano </w:t>
      </w:r>
      <w:r w:rsidR="006961BC">
        <w:rPr>
          <w:rFonts w:ascii="Arial" w:eastAsia="Arial Unicode MS" w:hAnsi="Arial" w:cs="Arial"/>
          <w:sz w:val="20"/>
          <w:szCs w:val="20"/>
          <w:lang w:eastAsia="es-ES"/>
        </w:rPr>
        <w:t xml:space="preserve">garante, </w:t>
      </w:r>
      <w:r w:rsidRPr="00B07BC8">
        <w:rPr>
          <w:rFonts w:ascii="Arial" w:eastAsia="Arial Unicode MS" w:hAnsi="Arial" w:cs="Arial"/>
          <w:sz w:val="20"/>
          <w:szCs w:val="20"/>
          <w:lang w:eastAsia="es-ES"/>
        </w:rPr>
        <w:t>su debido cumplimiento</w:t>
      </w:r>
      <w:r w:rsidRPr="00B07BC8">
        <w:rPr>
          <w:rFonts w:ascii="Arial" w:eastAsia="Arial Unicode MS" w:hAnsi="Arial" w:cs="Arial"/>
          <w:sz w:val="20"/>
          <w:szCs w:val="20"/>
          <w:lang w:val="es-ES" w:eastAsia="es-ES"/>
        </w:rPr>
        <w:t>.</w:t>
      </w:r>
    </w:p>
    <w:p w:rsidR="00341CA1" w:rsidRPr="00B07BC8" w:rsidRDefault="00341CA1" w:rsidP="00AF2C96">
      <w:pPr>
        <w:spacing w:line="276" w:lineRule="auto"/>
        <w:jc w:val="both"/>
        <w:rPr>
          <w:rFonts w:ascii="Arial" w:eastAsia="Arial Unicode MS" w:hAnsi="Arial" w:cs="Arial"/>
          <w:sz w:val="20"/>
          <w:szCs w:val="20"/>
          <w:lang w:val="es-ES" w:eastAsia="es-ES"/>
        </w:rPr>
      </w:pPr>
    </w:p>
    <w:p w:rsidR="00AF2C96" w:rsidRPr="00B07BC8" w:rsidRDefault="00AF2C96" w:rsidP="00AF2C96">
      <w:pPr>
        <w:spacing w:line="276" w:lineRule="auto"/>
        <w:jc w:val="both"/>
        <w:rPr>
          <w:rFonts w:ascii="Arial" w:eastAsia="Arial Unicode MS" w:hAnsi="Arial" w:cs="Arial"/>
          <w:sz w:val="20"/>
          <w:szCs w:val="20"/>
          <w:lang w:eastAsia="es-ES"/>
        </w:rPr>
      </w:pPr>
      <w:r w:rsidRPr="00B07BC8">
        <w:rPr>
          <w:rFonts w:ascii="Arial" w:eastAsia="Arial Unicode MS" w:hAnsi="Arial" w:cs="Arial"/>
          <w:sz w:val="20"/>
          <w:szCs w:val="20"/>
          <w:lang w:val="es-ES" w:eastAsia="es-ES"/>
        </w:rPr>
        <w:t>Así también, se instruye devolver</w:t>
      </w:r>
      <w:r w:rsidR="006961BC">
        <w:rPr>
          <w:rFonts w:ascii="Arial" w:eastAsia="Arial Unicode MS" w:hAnsi="Arial" w:cs="Arial"/>
          <w:sz w:val="20"/>
          <w:szCs w:val="20"/>
          <w:lang w:val="es-ES" w:eastAsia="es-ES"/>
        </w:rPr>
        <w:t xml:space="preserve"> </w:t>
      </w:r>
      <w:r w:rsidRPr="00B07BC8">
        <w:rPr>
          <w:rFonts w:ascii="Arial" w:eastAsia="Arial Unicode MS" w:hAnsi="Arial" w:cs="Arial"/>
          <w:sz w:val="20"/>
          <w:szCs w:val="20"/>
          <w:lang w:eastAsia="es-ES"/>
        </w:rPr>
        <w:t xml:space="preserve">al día siguiente de la fecha de notificación </w:t>
      </w:r>
      <w:r w:rsidR="006961BC">
        <w:rPr>
          <w:rFonts w:ascii="Arial" w:eastAsia="Arial Unicode MS" w:hAnsi="Arial" w:cs="Arial"/>
          <w:b/>
          <w:sz w:val="20"/>
          <w:szCs w:val="20"/>
          <w:lang w:eastAsia="es-ES"/>
        </w:rPr>
        <w:t>u</w:t>
      </w:r>
      <w:bookmarkStart w:id="0" w:name="_GoBack"/>
      <w:bookmarkEnd w:id="0"/>
      <w:r w:rsidR="00B07BC8" w:rsidRPr="00B07BC8">
        <w:rPr>
          <w:rFonts w:ascii="Arial" w:eastAsia="Arial Unicode MS" w:hAnsi="Arial" w:cs="Arial"/>
          <w:b/>
          <w:sz w:val="20"/>
          <w:szCs w:val="20"/>
          <w:lang w:eastAsia="es-ES"/>
        </w:rPr>
        <w:t>n Dictamen con los resultados de la Primera Verificación virtual 2019</w:t>
      </w:r>
      <w:r w:rsidRPr="00B07BC8">
        <w:rPr>
          <w:rFonts w:ascii="Arial" w:eastAsia="Arial Unicode MS" w:hAnsi="Arial" w:cs="Arial"/>
          <w:b/>
          <w:sz w:val="20"/>
          <w:szCs w:val="20"/>
        </w:rPr>
        <w:t xml:space="preserve"> de las obligaciones de transparencia</w:t>
      </w:r>
      <w:r w:rsidRPr="00B07BC8">
        <w:rPr>
          <w:rFonts w:ascii="Arial" w:eastAsia="Arial Unicode MS" w:hAnsi="Arial" w:cs="Arial"/>
          <w:sz w:val="20"/>
          <w:szCs w:val="20"/>
        </w:rPr>
        <w:t xml:space="preserve">, </w:t>
      </w:r>
      <w:r w:rsidRPr="00B07BC8">
        <w:rPr>
          <w:rFonts w:ascii="Arial" w:eastAsia="Arial Unicode MS" w:hAnsi="Arial" w:cs="Arial"/>
          <w:sz w:val="20"/>
          <w:szCs w:val="20"/>
          <w:lang w:eastAsia="es-ES"/>
        </w:rPr>
        <w:t xml:space="preserve"> para los efectos legales que haya lugar.</w:t>
      </w:r>
    </w:p>
    <w:p w:rsidR="00341CA1" w:rsidRPr="00B07BC8" w:rsidRDefault="00341CA1" w:rsidP="00AF2C96">
      <w:pPr>
        <w:spacing w:line="276" w:lineRule="auto"/>
        <w:jc w:val="both"/>
        <w:rPr>
          <w:rFonts w:ascii="Arial" w:eastAsia="Arial Unicode MS" w:hAnsi="Arial" w:cs="Arial"/>
          <w:sz w:val="20"/>
          <w:szCs w:val="20"/>
          <w:lang w:val="es-ES" w:eastAsia="es-ES"/>
        </w:rPr>
      </w:pPr>
    </w:p>
    <w:p w:rsidR="00AF2C96" w:rsidRPr="00B07BC8" w:rsidRDefault="00AF2C96" w:rsidP="00AF2C96">
      <w:pPr>
        <w:spacing w:line="276" w:lineRule="auto"/>
        <w:jc w:val="both"/>
        <w:rPr>
          <w:rFonts w:ascii="Arial" w:eastAsia="Arial Unicode MS" w:hAnsi="Arial" w:cs="Arial"/>
          <w:sz w:val="20"/>
          <w:szCs w:val="20"/>
          <w:lang w:val="es-ES" w:eastAsia="es-ES"/>
        </w:rPr>
      </w:pPr>
      <w:r w:rsidRPr="00B07BC8">
        <w:rPr>
          <w:rFonts w:ascii="Arial" w:eastAsia="Arial Unicode MS" w:hAnsi="Arial" w:cs="Arial"/>
          <w:b/>
          <w:sz w:val="20"/>
          <w:szCs w:val="20"/>
          <w:lang w:val="es-ES" w:eastAsia="es-ES"/>
        </w:rPr>
        <w:t>TERCERO</w:t>
      </w:r>
      <w:r w:rsidRPr="00B07BC8">
        <w:rPr>
          <w:rFonts w:ascii="Arial" w:eastAsia="Arial Unicode MS" w:hAnsi="Arial" w:cs="Arial"/>
          <w:sz w:val="20"/>
          <w:szCs w:val="20"/>
          <w:lang w:val="es-ES" w:eastAsia="es-ES"/>
        </w:rPr>
        <w:t>. Se instruye a la Dirección de Tecnologías de Transparencia, para que publique el presente acuerdo en el portal electrónico del Instituto.</w:t>
      </w:r>
    </w:p>
    <w:p w:rsidR="00911B1E" w:rsidRPr="00B07BC8" w:rsidRDefault="00911B1E" w:rsidP="00AF2C96">
      <w:pPr>
        <w:spacing w:line="276" w:lineRule="auto"/>
        <w:jc w:val="both"/>
        <w:rPr>
          <w:rFonts w:ascii="Arial" w:eastAsia="Arial Unicode MS" w:hAnsi="Arial" w:cs="Arial"/>
          <w:sz w:val="20"/>
          <w:szCs w:val="20"/>
          <w:lang w:val="es-ES" w:eastAsia="es-ES"/>
        </w:rPr>
      </w:pPr>
    </w:p>
    <w:p w:rsidR="00AF2C96" w:rsidRPr="00B07BC8" w:rsidRDefault="00AF2C96" w:rsidP="00382D9B">
      <w:pPr>
        <w:tabs>
          <w:tab w:val="left" w:pos="9356"/>
        </w:tabs>
        <w:spacing w:line="276" w:lineRule="auto"/>
        <w:jc w:val="both"/>
        <w:rPr>
          <w:rFonts w:ascii="Arial" w:eastAsia="Arial Unicode MS" w:hAnsi="Arial" w:cs="Arial"/>
          <w:sz w:val="20"/>
          <w:szCs w:val="20"/>
        </w:rPr>
      </w:pPr>
      <w:r w:rsidRPr="00B07BC8">
        <w:rPr>
          <w:rFonts w:ascii="Arial" w:eastAsia="Arial Unicode MS" w:hAnsi="Arial" w:cs="Arial"/>
          <w:sz w:val="20"/>
          <w:szCs w:val="20"/>
        </w:rPr>
        <w:t>Así lo acordó, por unanimidad, el Consejo General del Instituto de Acceso a la Información Pública y Protección de Datos Per</w:t>
      </w:r>
      <w:r w:rsidR="00382D9B" w:rsidRPr="00B07BC8">
        <w:rPr>
          <w:rFonts w:ascii="Arial" w:eastAsia="Arial Unicode MS" w:hAnsi="Arial" w:cs="Arial"/>
          <w:sz w:val="20"/>
          <w:szCs w:val="20"/>
        </w:rPr>
        <w:t>sonales del Estado de Oaxaca. La Comisionada Presidenta</w:t>
      </w:r>
      <w:r w:rsidR="00B07BC8" w:rsidRPr="00B07BC8">
        <w:rPr>
          <w:rFonts w:ascii="Arial" w:eastAsia="Arial Unicode MS" w:hAnsi="Arial" w:cs="Arial"/>
          <w:sz w:val="20"/>
          <w:szCs w:val="20"/>
        </w:rPr>
        <w:t xml:space="preserve"> </w:t>
      </w:r>
      <w:r w:rsidR="00382D9B" w:rsidRPr="00B07BC8">
        <w:rPr>
          <w:rFonts w:ascii="Arial" w:eastAsia="Arial Unicode MS" w:hAnsi="Arial" w:cs="Arial"/>
          <w:b/>
          <w:sz w:val="20"/>
          <w:szCs w:val="20"/>
        </w:rPr>
        <w:t xml:space="preserve">Mtra. María Antonieta Velásquez </w:t>
      </w:r>
      <w:proofErr w:type="spellStart"/>
      <w:r w:rsidR="00382D9B" w:rsidRPr="00B07BC8">
        <w:rPr>
          <w:rFonts w:ascii="Arial" w:eastAsia="Arial Unicode MS" w:hAnsi="Arial" w:cs="Arial"/>
          <w:b/>
          <w:sz w:val="20"/>
          <w:szCs w:val="20"/>
        </w:rPr>
        <w:t>Chagoya</w:t>
      </w:r>
      <w:proofErr w:type="spellEnd"/>
      <w:r w:rsidRPr="00B07BC8">
        <w:rPr>
          <w:rFonts w:ascii="Arial" w:eastAsia="Arial Unicode MS" w:hAnsi="Arial" w:cs="Arial"/>
          <w:sz w:val="20"/>
          <w:szCs w:val="20"/>
        </w:rPr>
        <w:t>.- Rúbrica.- El Comisionado</w:t>
      </w:r>
      <w:r w:rsidR="00B07BC8" w:rsidRPr="00B07BC8">
        <w:rPr>
          <w:rFonts w:ascii="Arial" w:eastAsia="Arial Unicode MS" w:hAnsi="Arial" w:cs="Arial"/>
          <w:sz w:val="20"/>
          <w:szCs w:val="20"/>
        </w:rPr>
        <w:t xml:space="preserve"> </w:t>
      </w:r>
      <w:r w:rsidRPr="00B07BC8">
        <w:rPr>
          <w:rFonts w:ascii="Arial" w:eastAsia="Arial Unicode MS" w:hAnsi="Arial" w:cs="Arial"/>
          <w:b/>
          <w:sz w:val="20"/>
          <w:szCs w:val="20"/>
        </w:rPr>
        <w:t>Lic. Fernando Rodolfo Gómez Cuevas</w:t>
      </w:r>
      <w:r w:rsidRPr="00B07BC8">
        <w:rPr>
          <w:rFonts w:ascii="Arial" w:eastAsia="Arial Unicode MS" w:hAnsi="Arial" w:cs="Arial"/>
          <w:sz w:val="20"/>
          <w:szCs w:val="20"/>
        </w:rPr>
        <w:t xml:space="preserve">.- Rúbrica. Da fe el Secretario General de Acuerdos, </w:t>
      </w:r>
      <w:r w:rsidRPr="00B07BC8">
        <w:rPr>
          <w:rFonts w:ascii="Arial" w:eastAsia="Arial Unicode MS" w:hAnsi="Arial" w:cs="Arial"/>
          <w:b/>
          <w:sz w:val="20"/>
          <w:szCs w:val="20"/>
        </w:rPr>
        <w:t>Lic. Guadalupe Gustavo Díaz Altamirano</w:t>
      </w:r>
      <w:r w:rsidRPr="00B07BC8">
        <w:rPr>
          <w:rFonts w:ascii="Arial" w:eastAsia="Arial Unicode MS" w:hAnsi="Arial" w:cs="Arial"/>
          <w:sz w:val="20"/>
          <w:szCs w:val="20"/>
        </w:rPr>
        <w:t xml:space="preserve">.- Rúbrica, en la Ciudad de Oaxaca de Juárez, Oaxaca, a </w:t>
      </w:r>
      <w:r w:rsidR="00B07BC8" w:rsidRPr="00B07BC8">
        <w:rPr>
          <w:rFonts w:ascii="Arial" w:eastAsia="Arial Unicode MS" w:hAnsi="Arial" w:cs="Arial"/>
          <w:sz w:val="20"/>
          <w:szCs w:val="20"/>
        </w:rPr>
        <w:t xml:space="preserve">treinta </w:t>
      </w:r>
      <w:r w:rsidR="00E57C65" w:rsidRPr="00B07BC8">
        <w:rPr>
          <w:rFonts w:ascii="Arial" w:eastAsia="Arial Unicode MS" w:hAnsi="Arial" w:cs="Arial"/>
          <w:sz w:val="20"/>
          <w:szCs w:val="20"/>
        </w:rPr>
        <w:t xml:space="preserve"> de </w:t>
      </w:r>
      <w:r w:rsidR="00B07BC8" w:rsidRPr="00B07BC8">
        <w:rPr>
          <w:rFonts w:ascii="Arial" w:eastAsia="Arial Unicode MS" w:hAnsi="Arial" w:cs="Arial"/>
          <w:sz w:val="20"/>
          <w:szCs w:val="20"/>
        </w:rPr>
        <w:t>noviembre</w:t>
      </w:r>
      <w:r w:rsidRPr="00B07BC8">
        <w:rPr>
          <w:rFonts w:ascii="Arial" w:eastAsia="Arial Unicode MS" w:hAnsi="Arial" w:cs="Arial"/>
          <w:sz w:val="20"/>
          <w:szCs w:val="20"/>
        </w:rPr>
        <w:t xml:space="preserve"> del año dos mil veinte. Conste.  </w:t>
      </w:r>
    </w:p>
    <w:p w:rsidR="00382D9B" w:rsidRPr="00B07BC8" w:rsidRDefault="00382D9B" w:rsidP="00382D9B">
      <w:pPr>
        <w:tabs>
          <w:tab w:val="left" w:pos="9356"/>
        </w:tabs>
        <w:spacing w:line="276" w:lineRule="auto"/>
        <w:jc w:val="both"/>
        <w:rPr>
          <w:rFonts w:ascii="Arial" w:eastAsia="Arial Unicode MS" w:hAnsi="Arial" w:cs="Arial"/>
          <w:sz w:val="20"/>
          <w:szCs w:val="20"/>
        </w:rPr>
      </w:pPr>
    </w:p>
    <w:p w:rsidR="00382D9B" w:rsidRPr="00B07BC8" w:rsidRDefault="00382D9B" w:rsidP="00382D9B">
      <w:pPr>
        <w:tabs>
          <w:tab w:val="left" w:pos="9356"/>
        </w:tabs>
        <w:spacing w:line="276" w:lineRule="auto"/>
        <w:jc w:val="both"/>
        <w:rPr>
          <w:rFonts w:ascii="Arial" w:eastAsia="Arial Unicode MS" w:hAnsi="Arial" w:cs="Arial"/>
          <w:sz w:val="20"/>
          <w:szCs w:val="20"/>
        </w:rPr>
      </w:pPr>
    </w:p>
    <w:p w:rsidR="00382D9B" w:rsidRPr="00B07BC8" w:rsidRDefault="00382D9B" w:rsidP="00382D9B">
      <w:pPr>
        <w:tabs>
          <w:tab w:val="left" w:pos="9356"/>
        </w:tabs>
        <w:spacing w:line="276" w:lineRule="auto"/>
        <w:jc w:val="both"/>
        <w:rPr>
          <w:rFonts w:ascii="Arial" w:eastAsia="Arial Unicode MS" w:hAnsi="Arial" w:cs="Arial"/>
          <w:b/>
          <w:sz w:val="20"/>
          <w:szCs w:val="20"/>
          <w:lang w:eastAsia="es-MX"/>
        </w:rPr>
      </w:pPr>
    </w:p>
    <w:p w:rsidR="0063045E" w:rsidRPr="00B07BC8" w:rsidRDefault="0063045E" w:rsidP="0063045E">
      <w:pPr>
        <w:tabs>
          <w:tab w:val="left" w:pos="9356"/>
        </w:tabs>
        <w:spacing w:line="276" w:lineRule="auto"/>
        <w:jc w:val="center"/>
        <w:rPr>
          <w:rFonts w:ascii="Arial" w:eastAsia="Arial Unicode MS" w:hAnsi="Arial" w:cs="Arial"/>
          <w:b/>
          <w:sz w:val="20"/>
          <w:szCs w:val="20"/>
          <w:lang w:eastAsia="es-MX"/>
        </w:rPr>
      </w:pPr>
      <w:r w:rsidRPr="00B07BC8">
        <w:rPr>
          <w:rFonts w:ascii="Arial" w:eastAsia="Arial Unicode MS" w:hAnsi="Arial" w:cs="Arial"/>
          <w:b/>
          <w:sz w:val="20"/>
          <w:szCs w:val="20"/>
          <w:lang w:eastAsia="es-MX"/>
        </w:rPr>
        <w:t>MTRA. MARÍA ANTONIETA VELÁSQUEZ CHAGOYA,</w:t>
      </w:r>
    </w:p>
    <w:p w:rsidR="0063045E" w:rsidRPr="00B07BC8" w:rsidRDefault="0063045E" w:rsidP="0063045E">
      <w:pPr>
        <w:tabs>
          <w:tab w:val="left" w:pos="9356"/>
        </w:tabs>
        <w:spacing w:line="276" w:lineRule="auto"/>
        <w:jc w:val="center"/>
        <w:rPr>
          <w:rFonts w:ascii="Arial" w:eastAsia="Arial Unicode MS" w:hAnsi="Arial" w:cs="Arial"/>
          <w:sz w:val="20"/>
          <w:szCs w:val="20"/>
          <w:lang w:eastAsia="es-MX"/>
        </w:rPr>
      </w:pPr>
      <w:r w:rsidRPr="00B07BC8">
        <w:rPr>
          <w:rFonts w:ascii="Arial" w:eastAsia="Arial Unicode MS" w:hAnsi="Arial" w:cs="Arial"/>
          <w:sz w:val="20"/>
          <w:szCs w:val="20"/>
          <w:lang w:eastAsia="es-MX"/>
        </w:rPr>
        <w:t>Comisionada Presidenta</w:t>
      </w:r>
    </w:p>
    <w:p w:rsidR="0063045E" w:rsidRPr="00B07BC8" w:rsidRDefault="0063045E" w:rsidP="0063045E">
      <w:pPr>
        <w:tabs>
          <w:tab w:val="left" w:pos="9356"/>
        </w:tabs>
        <w:spacing w:line="276" w:lineRule="auto"/>
        <w:jc w:val="center"/>
        <w:rPr>
          <w:rFonts w:ascii="Arial" w:eastAsia="Arial Unicode MS" w:hAnsi="Arial" w:cs="Arial"/>
          <w:sz w:val="20"/>
          <w:szCs w:val="20"/>
          <w:lang w:eastAsia="es-MX"/>
        </w:rPr>
      </w:pPr>
    </w:p>
    <w:p w:rsidR="0063045E" w:rsidRPr="00B07BC8" w:rsidRDefault="0063045E" w:rsidP="00AF2C96">
      <w:pPr>
        <w:tabs>
          <w:tab w:val="left" w:pos="9356"/>
        </w:tabs>
        <w:spacing w:line="276" w:lineRule="auto"/>
        <w:jc w:val="center"/>
        <w:rPr>
          <w:rFonts w:ascii="Arial" w:eastAsia="Arial Unicode MS" w:hAnsi="Arial" w:cs="Arial"/>
          <w:b/>
          <w:sz w:val="20"/>
          <w:szCs w:val="20"/>
          <w:lang w:eastAsia="es-MX"/>
        </w:rPr>
      </w:pPr>
    </w:p>
    <w:p w:rsidR="0063045E" w:rsidRPr="00B07BC8" w:rsidRDefault="0063045E" w:rsidP="00AF2C96">
      <w:pPr>
        <w:tabs>
          <w:tab w:val="left" w:pos="9356"/>
        </w:tabs>
        <w:spacing w:line="276" w:lineRule="auto"/>
        <w:jc w:val="center"/>
        <w:rPr>
          <w:rFonts w:ascii="Arial" w:eastAsia="Arial Unicode MS" w:hAnsi="Arial" w:cs="Arial"/>
          <w:b/>
          <w:sz w:val="20"/>
          <w:szCs w:val="20"/>
          <w:lang w:eastAsia="es-MX"/>
        </w:rPr>
      </w:pPr>
    </w:p>
    <w:p w:rsidR="0063045E" w:rsidRPr="00B07BC8" w:rsidRDefault="0063045E" w:rsidP="00AF2C96">
      <w:pPr>
        <w:tabs>
          <w:tab w:val="left" w:pos="9356"/>
        </w:tabs>
        <w:spacing w:line="276" w:lineRule="auto"/>
        <w:jc w:val="center"/>
        <w:rPr>
          <w:rFonts w:ascii="Arial" w:eastAsia="Arial Unicode MS" w:hAnsi="Arial" w:cs="Arial"/>
          <w:b/>
          <w:sz w:val="20"/>
          <w:szCs w:val="20"/>
          <w:lang w:eastAsia="es-MX"/>
        </w:rPr>
      </w:pPr>
    </w:p>
    <w:p w:rsidR="00AF2C96" w:rsidRPr="00B07BC8" w:rsidRDefault="00AF2C96" w:rsidP="00AF2C96">
      <w:pPr>
        <w:widowControl w:val="0"/>
        <w:tabs>
          <w:tab w:val="left" w:pos="9356"/>
        </w:tabs>
        <w:spacing w:line="276" w:lineRule="auto"/>
        <w:rPr>
          <w:rFonts w:ascii="Arial" w:eastAsia="Arial Unicode MS" w:hAnsi="Arial" w:cs="Arial"/>
          <w:sz w:val="20"/>
          <w:szCs w:val="20"/>
          <w:lang w:eastAsia="es-ES"/>
        </w:rPr>
      </w:pPr>
    </w:p>
    <w:p w:rsidR="00AF2C96" w:rsidRPr="00B07BC8" w:rsidRDefault="00AF2C96" w:rsidP="0063045E">
      <w:pPr>
        <w:tabs>
          <w:tab w:val="left" w:pos="9356"/>
        </w:tabs>
        <w:spacing w:line="276" w:lineRule="auto"/>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b/>
          <w:sz w:val="20"/>
          <w:szCs w:val="20"/>
          <w:lang w:eastAsia="es-MX"/>
        </w:rPr>
      </w:pPr>
      <w:r w:rsidRPr="00B07BC8">
        <w:rPr>
          <w:rFonts w:ascii="Arial" w:eastAsia="Arial Unicode MS" w:hAnsi="Arial" w:cs="Arial"/>
          <w:b/>
          <w:sz w:val="20"/>
          <w:szCs w:val="20"/>
          <w:lang w:eastAsia="es-MX"/>
        </w:rPr>
        <w:t>LIC. FERNANDO RODOLFO GÓMEZ CUEVAS,</w:t>
      </w: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r w:rsidRPr="00B07BC8">
        <w:rPr>
          <w:rFonts w:ascii="Arial" w:eastAsia="Arial Unicode MS" w:hAnsi="Arial" w:cs="Arial"/>
          <w:sz w:val="20"/>
          <w:szCs w:val="20"/>
          <w:lang w:eastAsia="es-MX"/>
        </w:rPr>
        <w:t>Comisionado</w:t>
      </w: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sz w:val="20"/>
          <w:szCs w:val="20"/>
          <w:lang w:eastAsia="es-MX"/>
        </w:rPr>
      </w:pPr>
    </w:p>
    <w:p w:rsidR="00AF2C96" w:rsidRPr="00B07BC8" w:rsidRDefault="00AF2C96" w:rsidP="00AF2C96">
      <w:pPr>
        <w:tabs>
          <w:tab w:val="left" w:pos="9356"/>
        </w:tabs>
        <w:spacing w:line="276" w:lineRule="auto"/>
        <w:jc w:val="center"/>
        <w:rPr>
          <w:rFonts w:ascii="Arial" w:eastAsia="Arial Unicode MS" w:hAnsi="Arial" w:cs="Arial"/>
          <w:b/>
          <w:sz w:val="20"/>
          <w:szCs w:val="20"/>
          <w:lang w:eastAsia="es-MX"/>
        </w:rPr>
      </w:pPr>
      <w:r w:rsidRPr="00B07BC8">
        <w:rPr>
          <w:rFonts w:ascii="Arial" w:eastAsia="Arial Unicode MS" w:hAnsi="Arial" w:cs="Arial"/>
          <w:b/>
          <w:sz w:val="20"/>
          <w:szCs w:val="20"/>
          <w:lang w:eastAsia="es-MX"/>
        </w:rPr>
        <w:t>LIC. GUADALUPE GUSTAVO DÍAZ ALTAMIRANO,</w:t>
      </w:r>
    </w:p>
    <w:p w:rsidR="00130086" w:rsidRPr="00B07BC8" w:rsidRDefault="00AF2C96" w:rsidP="00AF2C96">
      <w:pPr>
        <w:jc w:val="center"/>
        <w:rPr>
          <w:rFonts w:ascii="Arial" w:hAnsi="Arial" w:cs="Arial"/>
          <w:b/>
          <w:sz w:val="20"/>
          <w:szCs w:val="20"/>
        </w:rPr>
      </w:pPr>
      <w:r w:rsidRPr="00B07BC8">
        <w:rPr>
          <w:rFonts w:ascii="Arial" w:eastAsia="Arial Unicode MS" w:hAnsi="Arial" w:cs="Arial"/>
          <w:sz w:val="20"/>
          <w:szCs w:val="20"/>
          <w:lang w:eastAsia="es-MX"/>
        </w:rPr>
        <w:t>Secre</w:t>
      </w:r>
      <w:r w:rsidR="0063045E" w:rsidRPr="00B07BC8">
        <w:rPr>
          <w:rFonts w:ascii="Arial" w:eastAsia="Arial Unicode MS" w:hAnsi="Arial" w:cs="Arial"/>
          <w:sz w:val="20"/>
          <w:szCs w:val="20"/>
          <w:lang w:eastAsia="es-MX"/>
        </w:rPr>
        <w:t>tario General de Acuerdos</w:t>
      </w:r>
    </w:p>
    <w:sectPr w:rsidR="00130086" w:rsidRPr="00B07BC8" w:rsidSect="00C335F7">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71" w:rsidRDefault="004B6B71" w:rsidP="00505074">
      <w:r>
        <w:separator/>
      </w:r>
    </w:p>
  </w:endnote>
  <w:endnote w:type="continuationSeparator" w:id="0">
    <w:p w:rsidR="004B6B71" w:rsidRDefault="004B6B7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rsidP="00282E8D">
    <w:pPr>
      <w:pStyle w:val="Piedepgina"/>
      <w:jc w:val="center"/>
    </w:pPr>
    <w:r>
      <w:rPr>
        <w:noProof/>
        <w:lang w:eastAsia="es-MX"/>
      </w:rPr>
      <w:drawing>
        <wp:anchor distT="0" distB="0" distL="114300" distR="114300" simplePos="0" relativeHeight="251660288" behindDoc="0" locked="0" layoutInCell="1" allowOverlap="1">
          <wp:simplePos x="0" y="0"/>
          <wp:positionH relativeFrom="margin">
            <wp:align>center</wp:align>
          </wp:positionH>
          <wp:positionV relativeFrom="paragraph">
            <wp:posOffset>-381000</wp:posOffset>
          </wp:positionV>
          <wp:extent cx="7291705" cy="10601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71" w:rsidRDefault="004B6B71" w:rsidP="00505074">
      <w:r>
        <w:separator/>
      </w:r>
    </w:p>
  </w:footnote>
  <w:footnote w:type="continuationSeparator" w:id="0">
    <w:p w:rsidR="004B6B71" w:rsidRDefault="004B6B7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191709">
    <w:pPr>
      <w:pStyle w:val="Encabezado"/>
    </w:pPr>
    <w:r>
      <w:rPr>
        <w:noProof/>
        <w:lang w:eastAsia="es-MX"/>
      </w:rPr>
      <w:drawing>
        <wp:anchor distT="0" distB="0" distL="114300" distR="114300" simplePos="0" relativeHeight="251664384" behindDoc="0" locked="0" layoutInCell="1" allowOverlap="1">
          <wp:simplePos x="0" y="0"/>
          <wp:positionH relativeFrom="column">
            <wp:posOffset>173</wp:posOffset>
          </wp:positionH>
          <wp:positionV relativeFrom="paragraph">
            <wp:posOffset>-427596</wp:posOffset>
          </wp:positionV>
          <wp:extent cx="5612130" cy="95525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958"/>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7D17771"/>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26D3"/>
    <w:rsid w:val="00053202"/>
    <w:rsid w:val="001073EC"/>
    <w:rsid w:val="00130086"/>
    <w:rsid w:val="00152D43"/>
    <w:rsid w:val="00191709"/>
    <w:rsid w:val="001B307E"/>
    <w:rsid w:val="001C3A24"/>
    <w:rsid w:val="001C5977"/>
    <w:rsid w:val="00251E1C"/>
    <w:rsid w:val="00282E8D"/>
    <w:rsid w:val="002C2F87"/>
    <w:rsid w:val="002C5A9A"/>
    <w:rsid w:val="00320B59"/>
    <w:rsid w:val="00341CA1"/>
    <w:rsid w:val="0037163E"/>
    <w:rsid w:val="00375408"/>
    <w:rsid w:val="00382D9B"/>
    <w:rsid w:val="00393DED"/>
    <w:rsid w:val="003C2F74"/>
    <w:rsid w:val="003F7C21"/>
    <w:rsid w:val="0041044C"/>
    <w:rsid w:val="004319EC"/>
    <w:rsid w:val="00441828"/>
    <w:rsid w:val="004B6B71"/>
    <w:rsid w:val="004E0CB9"/>
    <w:rsid w:val="00505074"/>
    <w:rsid w:val="005162E1"/>
    <w:rsid w:val="00556918"/>
    <w:rsid w:val="005842A4"/>
    <w:rsid w:val="00595F35"/>
    <w:rsid w:val="00626DB9"/>
    <w:rsid w:val="0063045E"/>
    <w:rsid w:val="006614D3"/>
    <w:rsid w:val="006647D2"/>
    <w:rsid w:val="0067154B"/>
    <w:rsid w:val="006961BC"/>
    <w:rsid w:val="006C166C"/>
    <w:rsid w:val="00705B6E"/>
    <w:rsid w:val="00732140"/>
    <w:rsid w:val="007B0645"/>
    <w:rsid w:val="008A264E"/>
    <w:rsid w:val="00911B1E"/>
    <w:rsid w:val="00920943"/>
    <w:rsid w:val="00943345"/>
    <w:rsid w:val="009B6994"/>
    <w:rsid w:val="009D7A1A"/>
    <w:rsid w:val="00A56332"/>
    <w:rsid w:val="00A660F5"/>
    <w:rsid w:val="00AF2C96"/>
    <w:rsid w:val="00B07BC8"/>
    <w:rsid w:val="00BF4A99"/>
    <w:rsid w:val="00C07082"/>
    <w:rsid w:val="00C335F7"/>
    <w:rsid w:val="00D96B13"/>
    <w:rsid w:val="00DC2229"/>
    <w:rsid w:val="00DF250B"/>
    <w:rsid w:val="00E129DF"/>
    <w:rsid w:val="00E57C65"/>
    <w:rsid w:val="00E71CC2"/>
    <w:rsid w:val="00EC7EAF"/>
    <w:rsid w:val="00EF4B7A"/>
    <w:rsid w:val="00F023FE"/>
    <w:rsid w:val="00F06967"/>
    <w:rsid w:val="00F362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59FBA-9225-4CD9-BC31-EC06558A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9A"/>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F2C96"/>
    <w:pPr>
      <w:ind w:left="720"/>
      <w:contextualSpacing/>
    </w:pPr>
    <w:rPr>
      <w:rFonts w:eastAsiaTheme="minorEastAsia"/>
      <w:lang w:val="es-ES_tradnl"/>
    </w:rPr>
  </w:style>
  <w:style w:type="character" w:customStyle="1" w:styleId="PrrafodelistaCar">
    <w:name w:val="Párrafo de lista Car"/>
    <w:link w:val="Prrafodelista"/>
    <w:uiPriority w:val="1"/>
    <w:locked/>
    <w:rsid w:val="00AF2C96"/>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253D-6394-4236-878C-C4CCBE56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difusión e imagen</cp:lastModifiedBy>
  <cp:revision>4</cp:revision>
  <cp:lastPrinted>2020-10-28T17:58:00Z</cp:lastPrinted>
  <dcterms:created xsi:type="dcterms:W3CDTF">2020-11-26T18:42:00Z</dcterms:created>
  <dcterms:modified xsi:type="dcterms:W3CDTF">2020-11-26T19:16:00Z</dcterms:modified>
</cp:coreProperties>
</file>