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39EF4" w14:textId="733657C7" w:rsidR="00E74C63" w:rsidRPr="00724E48" w:rsidRDefault="00E74C63" w:rsidP="0050478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ACUERDO/CT/IAIP/OA</w:t>
      </w:r>
      <w:r w:rsidRPr="00FB2D8A">
        <w:rPr>
          <w:rFonts w:ascii="Arial" w:hAnsi="Arial" w:cs="Arial"/>
          <w:b/>
          <w:bCs/>
          <w:sz w:val="22"/>
          <w:szCs w:val="22"/>
          <w:lang w:val="es-ES_tradnl"/>
        </w:rPr>
        <w:t>X/</w:t>
      </w:r>
      <w:r w:rsidR="00FE7799">
        <w:rPr>
          <w:rFonts w:ascii="Arial" w:hAnsi="Arial" w:cs="Arial"/>
          <w:b/>
          <w:bCs/>
          <w:sz w:val="22"/>
          <w:szCs w:val="22"/>
          <w:lang w:val="es-ES_tradnl"/>
        </w:rPr>
        <w:t>33</w:t>
      </w:r>
      <w:r w:rsidRPr="00FB2D8A">
        <w:rPr>
          <w:rFonts w:ascii="Arial" w:hAnsi="Arial" w:cs="Arial"/>
          <w:b/>
          <w:bCs/>
          <w:sz w:val="22"/>
          <w:szCs w:val="22"/>
          <w:lang w:val="es-ES_tradnl"/>
        </w:rPr>
        <w:t>/</w:t>
      </w: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2021</w:t>
      </w:r>
    </w:p>
    <w:p w14:paraId="4575CB4F" w14:textId="77777777" w:rsidR="00E74C63" w:rsidRPr="00724E48" w:rsidRDefault="00E74C6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40A81FF" w14:textId="6F61B256" w:rsidR="00E74C63" w:rsidRPr="00724E48" w:rsidRDefault="00000A47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000A47">
        <w:rPr>
          <w:rFonts w:ascii="Arial" w:hAnsi="Arial" w:cs="Arial"/>
          <w:b/>
          <w:bCs/>
          <w:sz w:val="22"/>
          <w:szCs w:val="22"/>
          <w:lang w:val="es-ES_tradnl"/>
        </w:rPr>
        <w:t>ACUERDO POR EL CUAL EL COMITÉ DE TRANSPARENCIA DEL INSTITUTO DE ACCESO A LA INFORMACIÓN PÚBLICA Y PROTECCIÓN DE DATOS PERSONALES, CONFIRMA, MODIFICA O REVOCA LA DECLARATORIA DE INCOMPETENCIA Y ORIENTACIÓN QUE EMITE LA UNIDAD DE TRANSPARENCIA, RESPECTO DE LAS SOLICITUDES DE ACCESO A LA INFORMACIÓN PÚBLICA Y DE DERECHOS ARCO.</w:t>
      </w:r>
    </w:p>
    <w:p w14:paraId="3675BCDD" w14:textId="77777777" w:rsidR="002D19D4" w:rsidRDefault="002D19D4" w:rsidP="00E74C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7229C802" w14:textId="335192EB" w:rsidR="00E74C63" w:rsidRDefault="00E74C63" w:rsidP="00E74C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ANTECEDENTES</w:t>
      </w:r>
    </w:p>
    <w:p w14:paraId="47EAF3A8" w14:textId="57CD1973" w:rsidR="00E74C63" w:rsidRPr="00724E48" w:rsidRDefault="00E74C63" w:rsidP="009A55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B92427C" w14:textId="6B995CB8" w:rsidR="00671115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724E48">
        <w:rPr>
          <w:rFonts w:ascii="Arial" w:eastAsia="Calibri" w:hAnsi="Arial" w:cs="Arial"/>
          <w:b/>
          <w:sz w:val="22"/>
          <w:szCs w:val="22"/>
          <w:lang w:val="es-ES_tradnl"/>
        </w:rPr>
        <w:t>1.-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Para el ejercicio de sus funciones, se da cuenta de los nombramiento de las y los integrantes del Comité de Transparencia del Instituto de Acceso a la Información Pública y Protección de Datos Personales, y que a continuación se expone; En la primera sesión Extraordinaria, celebrada  el día 4 de Febrero de 2020 el Consejo General de este Instituto en su dualidad de Sujeto Obligado y Órgano Garante tiene a bien nombrar la Comisaria del Comité de Transparencia Mtra. Daisy Araceli Ortiz Jiménez</w:t>
      </w:r>
      <w:r w:rsidR="006D67F2">
        <w:rPr>
          <w:rFonts w:ascii="Arial" w:eastAsia="Calibri" w:hAnsi="Arial" w:cs="Arial"/>
          <w:sz w:val="22"/>
          <w:szCs w:val="22"/>
          <w:lang w:val="es-ES_tradnl"/>
        </w:rPr>
        <w:t>. - - - - - - - - - - - - - - - - - - - - - -</w:t>
      </w:r>
      <w:r w:rsidR="002D19D4">
        <w:rPr>
          <w:rFonts w:ascii="Arial" w:eastAsia="Calibri" w:hAnsi="Arial" w:cs="Arial"/>
          <w:sz w:val="22"/>
          <w:szCs w:val="22"/>
          <w:lang w:val="es-ES_tradnl"/>
        </w:rPr>
        <w:t xml:space="preserve"> </w:t>
      </w:r>
    </w:p>
    <w:p w14:paraId="159CD001" w14:textId="77777777" w:rsidR="00D749CB" w:rsidRDefault="00D749CB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352C946D" w14:textId="15305453" w:rsidR="009C4C4E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De igual forma, el Consejo General del Instituto de Acceso a la Información Pública y Protección de Datos Personales, en su Décima Cuarta Sesión Extraordinaria celebrada el día 3 de Julio de 2020, tiene a bien nombrar al Presidente del Comité de Transparencia Lic. Guadalupe Gustavo Díaz Altamirano, así como el nombramiento de la Secretaria Ejecutiva Lic. Licda. María </w:t>
      </w:r>
      <w:proofErr w:type="spellStart"/>
      <w:r w:rsidRPr="00724E48">
        <w:rPr>
          <w:rFonts w:ascii="Arial" w:eastAsia="Calibri" w:hAnsi="Arial" w:cs="Arial"/>
          <w:sz w:val="22"/>
          <w:szCs w:val="22"/>
          <w:lang w:val="es-ES_tradnl"/>
        </w:rPr>
        <w:t>Tanivet</w:t>
      </w:r>
      <w:proofErr w:type="spellEnd"/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Ramos </w:t>
      </w:r>
      <w:r w:rsidR="004B3758" w:rsidRPr="00724E48">
        <w:rPr>
          <w:rFonts w:ascii="Arial" w:eastAsia="Calibri" w:hAnsi="Arial" w:cs="Arial"/>
          <w:sz w:val="22"/>
          <w:szCs w:val="22"/>
          <w:lang w:val="es-ES_tradnl"/>
        </w:rPr>
        <w:t>Reyes. -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- - - - - - - - - - - - - </w:t>
      </w:r>
      <w:r w:rsidR="004B3758">
        <w:rPr>
          <w:rFonts w:ascii="Arial" w:eastAsia="Calibri" w:hAnsi="Arial" w:cs="Arial"/>
          <w:sz w:val="22"/>
          <w:szCs w:val="22"/>
          <w:lang w:val="es-ES_tradnl"/>
        </w:rPr>
        <w:t xml:space="preserve">- - - - - - - - - - - - - - - </w:t>
      </w:r>
    </w:p>
    <w:p w14:paraId="32D494D6" w14:textId="77777777" w:rsidR="00D749CB" w:rsidRPr="00724E48" w:rsidRDefault="00D749CB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23FABAAC" w14:textId="3D8F9DE8" w:rsidR="00671115" w:rsidRDefault="006D67F2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>
        <w:rPr>
          <w:rFonts w:ascii="Arial" w:eastAsia="Calibri" w:hAnsi="Arial" w:cs="Arial"/>
          <w:sz w:val="22"/>
          <w:szCs w:val="22"/>
          <w:lang w:val="es-ES_tradnl"/>
        </w:rPr>
        <w:t>E</w:t>
      </w:r>
      <w:r w:rsidR="00671115" w:rsidRPr="00724E48">
        <w:rPr>
          <w:rFonts w:ascii="Arial" w:eastAsia="Calibri" w:hAnsi="Arial" w:cs="Arial"/>
          <w:sz w:val="22"/>
          <w:szCs w:val="22"/>
          <w:lang w:val="es-ES_tradnl"/>
        </w:rPr>
        <w:t>l día 1 de octubre del 2020</w:t>
      </w:r>
      <w:r w:rsidR="00671115" w:rsidRPr="00724E48">
        <w:rPr>
          <w:rFonts w:ascii="Arial" w:eastAsia="Calibri" w:hAnsi="Arial" w:cs="Arial"/>
          <w:color w:val="FF0000"/>
          <w:sz w:val="22"/>
          <w:szCs w:val="22"/>
          <w:lang w:val="es-ES_tradnl"/>
        </w:rPr>
        <w:t xml:space="preserve"> </w:t>
      </w:r>
      <w:r w:rsidR="00671115" w:rsidRPr="00724E48">
        <w:rPr>
          <w:rFonts w:ascii="Arial" w:eastAsia="Calibri" w:hAnsi="Arial" w:cs="Arial"/>
          <w:sz w:val="22"/>
          <w:szCs w:val="22"/>
          <w:lang w:val="es-ES_tradnl"/>
        </w:rPr>
        <w:t xml:space="preserve">en su Vigésima Sesión Extraordinaria, el Consejo General nombra al Vocal Lic. Eugenio Arafat Chávez Bedolla para ejercer funciones de este Comité en </w:t>
      </w:r>
      <w:r w:rsidR="004B3758" w:rsidRPr="00724E48">
        <w:rPr>
          <w:rFonts w:ascii="Arial" w:eastAsia="Calibri" w:hAnsi="Arial" w:cs="Arial"/>
          <w:sz w:val="22"/>
          <w:szCs w:val="22"/>
          <w:lang w:val="es-ES_tradnl"/>
        </w:rPr>
        <w:t>cuestión. -</w:t>
      </w:r>
      <w:r w:rsidR="00671115"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- - - - - - - - - - - - - - - - - - - - - - - - - - - - - - - </w:t>
      </w:r>
      <w:r w:rsidR="004B3758">
        <w:rPr>
          <w:rFonts w:ascii="Arial" w:eastAsia="Calibri" w:hAnsi="Arial" w:cs="Arial"/>
          <w:sz w:val="22"/>
          <w:szCs w:val="22"/>
          <w:lang w:val="es-ES_tradnl"/>
        </w:rPr>
        <w:t xml:space="preserve">- - - - - - - - - - - - - - - </w:t>
      </w:r>
      <w:r w:rsidR="002D19D4">
        <w:rPr>
          <w:rFonts w:ascii="Arial" w:eastAsia="Calibri" w:hAnsi="Arial" w:cs="Arial"/>
          <w:sz w:val="22"/>
          <w:szCs w:val="22"/>
          <w:lang w:val="es-ES_tradnl"/>
        </w:rPr>
        <w:t xml:space="preserve">- - - - </w:t>
      </w:r>
      <w:r w:rsidR="009C4C4E">
        <w:rPr>
          <w:rFonts w:ascii="Arial" w:eastAsia="Calibri" w:hAnsi="Arial" w:cs="Arial"/>
          <w:sz w:val="22"/>
          <w:szCs w:val="22"/>
          <w:lang w:val="es-ES_tradnl"/>
        </w:rPr>
        <w:t xml:space="preserve">- - - - - </w:t>
      </w:r>
    </w:p>
    <w:p w14:paraId="7DF03DC0" w14:textId="77777777" w:rsidR="00D749CB" w:rsidRDefault="00D749CB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05F82FDA" w14:textId="0E82297A" w:rsidR="009C4C4E" w:rsidRDefault="006D67F2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9C4C4E">
        <w:rPr>
          <w:rFonts w:ascii="Arial" w:eastAsia="Calibri" w:hAnsi="Arial" w:cs="Arial"/>
          <w:sz w:val="22"/>
          <w:szCs w:val="22"/>
          <w:lang w:val="es-ES_tradnl"/>
        </w:rPr>
        <w:t xml:space="preserve">Finalmente, el día 14 de abril del 2021 en la Séptima Sesión Ordinaria, el Consejo General nombra a la Vocal Segunda Licda. Mildred Fabiola Estrada Rubio. - - - - - - - - - - - - - - - - - </w:t>
      </w:r>
    </w:p>
    <w:p w14:paraId="43B38DFA" w14:textId="77777777" w:rsidR="00D749CB" w:rsidRPr="00724E48" w:rsidRDefault="00D749CB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50EABB8B" w14:textId="4AEB6AC3" w:rsidR="00671115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724E48">
        <w:rPr>
          <w:rFonts w:ascii="Arial" w:eastAsia="Calibri" w:hAnsi="Arial" w:cs="Arial"/>
          <w:b/>
          <w:sz w:val="22"/>
          <w:szCs w:val="22"/>
          <w:lang w:val="es-ES_tradnl"/>
        </w:rPr>
        <w:t xml:space="preserve">2.- 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Por lo que una vez aprobado los nombramientos de las y los integrantes del Comité de Transparencia el Consejo General del Instituto de Acceso a la Información Pública y Protección de Datos Personales, el Comité de Transparencia en su primera sesión Extraordinaria, celebrada el día 07 de febrero de 2020, ratifica a la Comisaria del Comité de Transparencia Mtra. Daisy Araceli Ortiz </w:t>
      </w:r>
      <w:r w:rsidR="006D67F2" w:rsidRPr="00724E48">
        <w:rPr>
          <w:rFonts w:ascii="Arial" w:eastAsia="Calibri" w:hAnsi="Arial" w:cs="Arial"/>
          <w:sz w:val="22"/>
          <w:szCs w:val="22"/>
          <w:lang w:val="es-ES_tradnl"/>
        </w:rPr>
        <w:t>Jiménez. -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- - - - - - - - - - - - - - - - - - - - - - - - - - </w:t>
      </w:r>
    </w:p>
    <w:p w14:paraId="21050283" w14:textId="77777777" w:rsidR="00D749CB" w:rsidRPr="00724E48" w:rsidRDefault="00D749CB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53207466" w14:textId="2295361C" w:rsidR="00671115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De igual forma el Comité de Transparencia en su Tercera Sesión Extraordinaria, celebrada el día 03 de julio de 2020, tiene a bien ratificar al Presidente del Comité de Transparencia Lic. Guadalupe Gustavo Díaz Altamirano, así como el nombramiento de la Secretaria Ejecutiva Lic. Licda. María </w:t>
      </w:r>
      <w:proofErr w:type="spellStart"/>
      <w:r w:rsidRPr="00724E48">
        <w:rPr>
          <w:rFonts w:ascii="Arial" w:eastAsia="Calibri" w:hAnsi="Arial" w:cs="Arial"/>
          <w:sz w:val="22"/>
          <w:szCs w:val="22"/>
          <w:lang w:val="es-ES_tradnl"/>
        </w:rPr>
        <w:t>Tanivet</w:t>
      </w:r>
      <w:proofErr w:type="spellEnd"/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Ramos </w:t>
      </w:r>
      <w:r w:rsidR="004B3758" w:rsidRPr="00724E48">
        <w:rPr>
          <w:rFonts w:ascii="Arial" w:eastAsia="Calibri" w:hAnsi="Arial" w:cs="Arial"/>
          <w:sz w:val="22"/>
          <w:szCs w:val="22"/>
          <w:lang w:val="es-ES_tradnl"/>
        </w:rPr>
        <w:t>Reyes. -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- - - - - </w:t>
      </w:r>
      <w:r w:rsidR="004B3758">
        <w:rPr>
          <w:rFonts w:ascii="Arial" w:eastAsia="Calibri" w:hAnsi="Arial" w:cs="Arial"/>
          <w:sz w:val="22"/>
          <w:szCs w:val="22"/>
          <w:lang w:val="es-ES_tradnl"/>
        </w:rPr>
        <w:t xml:space="preserve">- - - - - - - - - - - - - - - </w:t>
      </w:r>
      <w:r w:rsidR="002D19D4">
        <w:rPr>
          <w:rFonts w:ascii="Arial" w:eastAsia="Calibri" w:hAnsi="Arial" w:cs="Arial"/>
          <w:sz w:val="22"/>
          <w:szCs w:val="22"/>
          <w:lang w:val="es-ES_tradnl"/>
        </w:rPr>
        <w:t xml:space="preserve">- - - - - - - - </w:t>
      </w:r>
    </w:p>
    <w:p w14:paraId="1F1E5A4D" w14:textId="77777777" w:rsidR="00671115" w:rsidRPr="00724E48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6A7B0F5E" w14:textId="363173F8" w:rsidR="00671115" w:rsidRDefault="006D67F2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>
        <w:rPr>
          <w:rFonts w:ascii="Arial" w:eastAsia="Calibri" w:hAnsi="Arial" w:cs="Arial"/>
          <w:sz w:val="22"/>
          <w:szCs w:val="22"/>
          <w:lang w:val="es-ES_tradnl"/>
        </w:rPr>
        <w:t>E</w:t>
      </w:r>
      <w:r w:rsidR="00671115" w:rsidRPr="00724E48">
        <w:rPr>
          <w:rFonts w:ascii="Arial" w:eastAsia="Calibri" w:hAnsi="Arial" w:cs="Arial"/>
          <w:sz w:val="22"/>
          <w:szCs w:val="22"/>
          <w:lang w:val="es-ES_tradnl"/>
        </w:rPr>
        <w:t xml:space="preserve">l día 09 de octubre del 2020 mediante la Quinta Sesión Extraordinaria el Comité de Transparencia ratifica al Vocal Lic. Eugenio Arafat Chávez Bedolla para ejercer funciones de este Comité en </w:t>
      </w:r>
      <w:r w:rsidR="004B3758" w:rsidRPr="00724E48">
        <w:rPr>
          <w:rFonts w:ascii="Arial" w:eastAsia="Calibri" w:hAnsi="Arial" w:cs="Arial"/>
          <w:sz w:val="22"/>
          <w:szCs w:val="22"/>
          <w:lang w:val="es-ES_tradnl"/>
        </w:rPr>
        <w:t>cuestión. -</w:t>
      </w:r>
      <w:r w:rsidR="00671115"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- - - - - - - - - - - - - - - - - - - - - - - - - - - - - - - - - - - - - </w:t>
      </w:r>
      <w:r>
        <w:rPr>
          <w:rFonts w:ascii="Arial" w:eastAsia="Calibri" w:hAnsi="Arial" w:cs="Arial"/>
          <w:sz w:val="22"/>
          <w:szCs w:val="22"/>
          <w:lang w:val="es-ES_tradnl"/>
        </w:rPr>
        <w:t xml:space="preserve">- - - - - - - </w:t>
      </w:r>
    </w:p>
    <w:p w14:paraId="1D1D9202" w14:textId="4A8FBE0C" w:rsidR="006D67F2" w:rsidRDefault="006D67F2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7CFAF437" w14:textId="5D62593C" w:rsidR="006D67F2" w:rsidRDefault="006D67F2" w:rsidP="006D67F2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>
        <w:rPr>
          <w:rFonts w:ascii="Arial" w:eastAsia="Calibri" w:hAnsi="Arial" w:cs="Arial"/>
          <w:sz w:val="22"/>
          <w:szCs w:val="22"/>
          <w:lang w:val="es-ES_tradnl"/>
        </w:rPr>
        <w:t xml:space="preserve">Finalmente, el día </w:t>
      </w:r>
      <w:r w:rsidR="00D3364A" w:rsidRPr="009C4C4E">
        <w:rPr>
          <w:rFonts w:ascii="Arial" w:eastAsia="Calibri" w:hAnsi="Arial" w:cs="Arial"/>
          <w:sz w:val="22"/>
          <w:szCs w:val="22"/>
          <w:lang w:val="es-ES_tradnl"/>
        </w:rPr>
        <w:t>20</w:t>
      </w:r>
      <w:r w:rsidRPr="009C4C4E">
        <w:rPr>
          <w:rFonts w:ascii="Arial" w:eastAsia="Calibri" w:hAnsi="Arial" w:cs="Arial"/>
          <w:sz w:val="22"/>
          <w:szCs w:val="22"/>
          <w:lang w:val="es-ES_tradnl"/>
        </w:rPr>
        <w:t xml:space="preserve"> de abri</w:t>
      </w:r>
      <w:r w:rsidR="00950AA3" w:rsidRPr="009C4C4E">
        <w:rPr>
          <w:rFonts w:ascii="Arial" w:eastAsia="Calibri" w:hAnsi="Arial" w:cs="Arial"/>
          <w:sz w:val="22"/>
          <w:szCs w:val="22"/>
          <w:lang w:val="es-ES_tradnl"/>
        </w:rPr>
        <w:t>l</w:t>
      </w:r>
      <w:r w:rsidRPr="009C4C4E">
        <w:rPr>
          <w:rFonts w:ascii="Arial" w:eastAsia="Calibri" w:hAnsi="Arial" w:cs="Arial"/>
          <w:sz w:val="22"/>
          <w:szCs w:val="22"/>
          <w:lang w:val="es-ES_tradnl"/>
        </w:rPr>
        <w:t xml:space="preserve"> del 2021 mediante la Quinta Sesión Extraordinaria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el Comité de Transparencia ratifica al Vocal</w:t>
      </w:r>
      <w:r>
        <w:rPr>
          <w:rFonts w:ascii="Arial" w:eastAsia="Calibri" w:hAnsi="Arial" w:cs="Arial"/>
          <w:sz w:val="22"/>
          <w:szCs w:val="22"/>
          <w:lang w:val="es-ES_tradnl"/>
        </w:rPr>
        <w:t xml:space="preserve"> Segunda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Lic</w:t>
      </w:r>
      <w:r>
        <w:rPr>
          <w:rFonts w:ascii="Arial" w:eastAsia="Calibri" w:hAnsi="Arial" w:cs="Arial"/>
          <w:sz w:val="22"/>
          <w:szCs w:val="22"/>
          <w:lang w:val="es-ES_tradnl"/>
        </w:rPr>
        <w:t>da. Mildred Fabiola Estrada Rubio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para ejercer funciones de este Comité en cuestión. - - - - - - - - - - - - - - - - - - - - - - - - - - - - - - - - </w:t>
      </w:r>
    </w:p>
    <w:p w14:paraId="2106358E" w14:textId="77777777" w:rsidR="00D749CB" w:rsidRPr="00724E48" w:rsidRDefault="00D749CB" w:rsidP="006D67F2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4924D9D9" w14:textId="637B09BD" w:rsidR="000F27C0" w:rsidRPr="00724E48" w:rsidRDefault="000F27C0" w:rsidP="002D19D4">
      <w:pPr>
        <w:pStyle w:val="Sinespaciado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es-ES_tradnl"/>
        </w:rPr>
      </w:pPr>
    </w:p>
    <w:p w14:paraId="326C373A" w14:textId="0E5950DC" w:rsidR="00671115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724E48">
        <w:rPr>
          <w:rFonts w:ascii="Arial" w:eastAsia="Calibri" w:hAnsi="Arial" w:cs="Arial"/>
          <w:b/>
          <w:sz w:val="22"/>
          <w:szCs w:val="22"/>
          <w:lang w:val="es-ES_tradnl"/>
        </w:rPr>
        <w:lastRenderedPageBreak/>
        <w:t>3.-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En atención a la contingencia de salud COVID-19 que está atravesando nuestro país, las recomendaciones y medidas sanitarias emitidas por las Secretarías de Salud a nivel Nacional y Estatal; asimismo con las acciones tomadas por el Consejo General del Instituto de Acceso a la Información Pública y Protección de Datos Personale</w:t>
      </w:r>
      <w:r w:rsidR="002E6720">
        <w:rPr>
          <w:rFonts w:ascii="Arial" w:eastAsia="Calibri" w:hAnsi="Arial" w:cs="Arial"/>
          <w:sz w:val="22"/>
          <w:szCs w:val="22"/>
          <w:lang w:val="es-ES_tradnl"/>
        </w:rPr>
        <w:t>s, siendo el acuerdo de fecha 29 de abril de 2021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, y el comunicado relativo al cumplimiento de las actividades concernientes al Instituto como Órgano Garante y Sujeto Obligado:.- - - - - - - - </w:t>
      </w:r>
      <w:r w:rsidR="00275B77">
        <w:rPr>
          <w:rFonts w:ascii="Arial" w:eastAsia="Calibri" w:hAnsi="Arial" w:cs="Arial"/>
          <w:sz w:val="22"/>
          <w:szCs w:val="22"/>
          <w:lang w:val="es-ES_tradnl"/>
        </w:rPr>
        <w:t>- - - - - - - - -</w:t>
      </w:r>
    </w:p>
    <w:p w14:paraId="75D9C902" w14:textId="77777777" w:rsidR="00D749CB" w:rsidRDefault="00D749CB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7C8F73C6" w14:textId="1E72D270" w:rsidR="00671115" w:rsidRPr="00650B68" w:rsidRDefault="00671115" w:rsidP="002D19D4">
      <w:pPr>
        <w:pStyle w:val="Sinespaciado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724E48">
        <w:rPr>
          <w:rFonts w:ascii="Arial" w:eastAsia="Calibri" w:hAnsi="Arial" w:cs="Arial"/>
          <w:b/>
          <w:sz w:val="22"/>
          <w:szCs w:val="22"/>
          <w:lang w:val="es-ES_tradnl"/>
        </w:rPr>
        <w:t>4</w:t>
      </w:r>
      <w:r w:rsidRPr="00BE5295">
        <w:rPr>
          <w:rFonts w:ascii="Arial" w:eastAsia="Calibri" w:hAnsi="Arial" w:cs="Arial"/>
          <w:b/>
          <w:sz w:val="22"/>
          <w:szCs w:val="22"/>
          <w:lang w:val="es-ES_tradnl"/>
        </w:rPr>
        <w:t xml:space="preserve">.- </w:t>
      </w:r>
      <w:r w:rsidR="00D3364A">
        <w:rPr>
          <w:rFonts w:ascii="Arial" w:eastAsia="Calibri" w:hAnsi="Arial" w:cs="Arial"/>
          <w:sz w:val="22"/>
          <w:szCs w:val="22"/>
          <w:lang w:val="es-ES_tradnl"/>
        </w:rPr>
        <w:t>En atención a</w:t>
      </w:r>
      <w:r w:rsidR="00271C14">
        <w:rPr>
          <w:rFonts w:ascii="Arial" w:eastAsia="Calibri" w:hAnsi="Arial" w:cs="Arial"/>
          <w:sz w:val="22"/>
          <w:szCs w:val="22"/>
          <w:lang w:val="es-ES_tradnl"/>
        </w:rPr>
        <w:t>l o</w:t>
      </w:r>
      <w:r w:rsidR="00650B68" w:rsidRPr="00BE5295">
        <w:rPr>
          <w:rFonts w:ascii="Arial" w:eastAsia="Calibri" w:hAnsi="Arial" w:cs="Arial"/>
          <w:sz w:val="22"/>
          <w:szCs w:val="22"/>
          <w:lang w:val="es-ES_tradnl"/>
        </w:rPr>
        <w:t>ficio con número</w:t>
      </w:r>
      <w:r w:rsidR="00AB7616">
        <w:rPr>
          <w:rFonts w:ascii="Arial" w:eastAsia="Calibri" w:hAnsi="Arial" w:cs="Arial"/>
          <w:sz w:val="22"/>
          <w:szCs w:val="22"/>
          <w:lang w:val="es-ES_tradnl"/>
        </w:rPr>
        <w:t>:</w:t>
      </w:r>
      <w:r w:rsidR="00650B68" w:rsidRPr="00BE5295">
        <w:rPr>
          <w:rFonts w:ascii="Arial" w:eastAsia="Calibri" w:hAnsi="Arial" w:cs="Arial"/>
          <w:sz w:val="22"/>
          <w:szCs w:val="22"/>
          <w:lang w:val="es-ES_tradnl"/>
        </w:rPr>
        <w:t xml:space="preserve"> </w:t>
      </w:r>
      <w:r w:rsidR="00271C14">
        <w:rPr>
          <w:rFonts w:ascii="Arial" w:eastAsia="Calibri" w:hAnsi="Arial" w:cs="Arial"/>
          <w:sz w:val="22"/>
          <w:szCs w:val="22"/>
          <w:lang w:val="es-ES_tradnl"/>
        </w:rPr>
        <w:t>IAIPPDP/DAJ/UT/313</w:t>
      </w:r>
      <w:r w:rsidR="007279B8" w:rsidRPr="00BE5295">
        <w:rPr>
          <w:rFonts w:ascii="Arial" w:eastAsia="Calibri" w:hAnsi="Arial" w:cs="Arial"/>
          <w:sz w:val="22"/>
          <w:szCs w:val="22"/>
          <w:lang w:val="es-ES_tradnl"/>
        </w:rPr>
        <w:t>/2021</w:t>
      </w:r>
      <w:r w:rsidR="00567674">
        <w:rPr>
          <w:rFonts w:ascii="Arial" w:eastAsia="Calibri" w:hAnsi="Arial" w:cs="Arial"/>
          <w:sz w:val="22"/>
          <w:szCs w:val="22"/>
          <w:lang w:val="es-ES_tradnl"/>
        </w:rPr>
        <w:t>,</w:t>
      </w:r>
      <w:r w:rsidR="00271C14">
        <w:rPr>
          <w:rFonts w:ascii="Arial" w:eastAsia="Calibri" w:hAnsi="Arial" w:cs="Arial"/>
          <w:sz w:val="22"/>
          <w:szCs w:val="22"/>
          <w:lang w:val="es-ES_tradnl"/>
        </w:rPr>
        <w:t xml:space="preserve"> recibido</w:t>
      </w:r>
      <w:r w:rsidR="007B4C66">
        <w:rPr>
          <w:rFonts w:ascii="Arial" w:eastAsia="Calibri" w:hAnsi="Arial" w:cs="Arial"/>
          <w:sz w:val="22"/>
          <w:szCs w:val="22"/>
          <w:lang w:val="es-ES_tradnl"/>
        </w:rPr>
        <w:t xml:space="preserve"> el día </w:t>
      </w:r>
      <w:r w:rsidR="00271C14">
        <w:rPr>
          <w:rFonts w:ascii="Arial" w:eastAsia="Calibri" w:hAnsi="Arial" w:cs="Arial"/>
          <w:sz w:val="22"/>
          <w:szCs w:val="22"/>
          <w:lang w:val="es-ES_tradnl"/>
        </w:rPr>
        <w:t>27</w:t>
      </w:r>
      <w:r w:rsidR="00C01C86">
        <w:rPr>
          <w:rFonts w:ascii="Arial" w:eastAsia="Calibri" w:hAnsi="Arial" w:cs="Arial"/>
          <w:sz w:val="22"/>
          <w:szCs w:val="22"/>
          <w:lang w:val="es-ES_tradnl"/>
        </w:rPr>
        <w:t xml:space="preserve"> </w:t>
      </w:r>
      <w:r w:rsidR="009A78FA">
        <w:rPr>
          <w:rFonts w:ascii="Arial" w:eastAsia="Calibri" w:hAnsi="Arial" w:cs="Arial"/>
          <w:sz w:val="22"/>
          <w:szCs w:val="22"/>
          <w:lang w:val="es-ES_tradnl"/>
        </w:rPr>
        <w:t>de mayo</w:t>
      </w:r>
      <w:r w:rsidR="008A54B4">
        <w:rPr>
          <w:rFonts w:ascii="Arial" w:eastAsia="Calibri" w:hAnsi="Arial" w:cs="Arial"/>
          <w:sz w:val="22"/>
          <w:szCs w:val="22"/>
          <w:lang w:val="es-ES_tradnl"/>
        </w:rPr>
        <w:t xml:space="preserve"> de 2021</w:t>
      </w:r>
      <w:r w:rsidR="00E166A7">
        <w:rPr>
          <w:rFonts w:ascii="Arial" w:eastAsia="Calibri" w:hAnsi="Arial" w:cs="Arial"/>
          <w:sz w:val="22"/>
          <w:szCs w:val="22"/>
          <w:lang w:val="es-ES_tradnl"/>
        </w:rPr>
        <w:t>, mediante</w:t>
      </w:r>
      <w:r w:rsidR="002705F2" w:rsidRPr="00724E48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el Sistema de Solicitudes de Información del Estado de Oaxaca (INFOMEX)</w:t>
      </w:r>
      <w:r w:rsidR="002705F2" w:rsidRPr="005537A8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</w:t>
      </w:r>
      <w:r w:rsidRPr="005537A8">
        <w:rPr>
          <w:rFonts w:ascii="Arial" w:eastAsia="Times New Roman" w:hAnsi="Arial" w:cs="Arial"/>
          <w:bCs/>
          <w:sz w:val="22"/>
          <w:szCs w:val="22"/>
          <w:lang w:val="es-ES_tradnl"/>
        </w:rPr>
        <w:t>este</w:t>
      </w:r>
      <w:r w:rsidRPr="00724E48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cuerpo colegiado admite y analiza lo conducente.</w:t>
      </w:r>
      <w:r w:rsidR="005537A8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</w:t>
      </w:r>
      <w:r w:rsidRPr="00724E48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- - - - - - - - - - - </w:t>
      </w:r>
      <w:r w:rsidR="000F27C0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- - - - - - </w:t>
      </w:r>
    </w:p>
    <w:p w14:paraId="26596C9D" w14:textId="77777777" w:rsidR="00E74C63" w:rsidRPr="00724E48" w:rsidRDefault="00E74C63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FA89C46" w14:textId="77777777" w:rsidR="00E74C63" w:rsidRPr="00724E48" w:rsidRDefault="00E74C63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2801016" w14:textId="77777777" w:rsidR="00E74C63" w:rsidRPr="00724E48" w:rsidRDefault="00E74C63" w:rsidP="002D19D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CONSIDERANDOS</w:t>
      </w:r>
    </w:p>
    <w:p w14:paraId="5144CA5A" w14:textId="1F6ACF7C" w:rsidR="00E74C63" w:rsidRDefault="00F827A4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PRIMERO.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A través de l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 xml:space="preserve">a Secretaría Ejecutiva del Comité de Transparencia del Instituto de Acceso a la Información Pública y Protección de Datos Personales 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se 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>da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cuenta con la</w:t>
      </w:r>
      <w:r w:rsidR="004B3758" w:rsidRPr="004B3758">
        <w:rPr>
          <w:rFonts w:ascii="Arial" w:hAnsi="Arial" w:cs="Arial"/>
          <w:sz w:val="22"/>
          <w:szCs w:val="22"/>
          <w:lang w:val="es-ES_tradnl"/>
        </w:rPr>
        <w:t>s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solicitud</w:t>
      </w:r>
      <w:r w:rsidR="004B3758">
        <w:rPr>
          <w:rFonts w:ascii="Arial" w:hAnsi="Arial" w:cs="Arial"/>
          <w:sz w:val="22"/>
          <w:szCs w:val="22"/>
          <w:lang w:val="es-ES_tradnl"/>
        </w:rPr>
        <w:t>es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de acceso a la información registrada</w:t>
      </w:r>
      <w:r w:rsidR="004B3758" w:rsidRPr="004B3758">
        <w:rPr>
          <w:rFonts w:ascii="Arial" w:hAnsi="Arial" w:cs="Arial"/>
          <w:sz w:val="22"/>
          <w:szCs w:val="22"/>
          <w:lang w:val="es-ES_tradnl"/>
        </w:rPr>
        <w:t>s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en la bandeja electrónica del Comité, en el </w:t>
      </w:r>
      <w:r w:rsidR="002705F2" w:rsidRPr="004B3758">
        <w:rPr>
          <w:rFonts w:ascii="Arial" w:hAnsi="Arial" w:cs="Arial"/>
          <w:sz w:val="22"/>
          <w:szCs w:val="22"/>
          <w:lang w:val="es-ES_tradnl"/>
        </w:rPr>
        <w:t>Sistema de Solicitudes de Información del Estado de Oaxaca (INFOMEX)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, y derivado 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>del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análisis de cada una de ellas, se determina si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 xml:space="preserve"> se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>CONFIRMA, MODIFICA O REVOCA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231F0">
        <w:rPr>
          <w:rFonts w:ascii="Arial" w:hAnsi="Arial" w:cs="Arial"/>
          <w:sz w:val="22"/>
          <w:szCs w:val="22"/>
          <w:lang w:val="es-ES_tradnl"/>
        </w:rPr>
        <w:t xml:space="preserve">la determinación del Responsable de la 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Unidad de Transparencia del Instituto de Acceso a la Información Pública y Protección de Datos Personales .- - - - - - - - </w:t>
      </w:r>
      <w:r w:rsidR="002D19D4">
        <w:rPr>
          <w:rFonts w:ascii="Arial" w:hAnsi="Arial" w:cs="Arial"/>
          <w:sz w:val="22"/>
          <w:szCs w:val="22"/>
          <w:lang w:val="es-ES_tradnl"/>
        </w:rPr>
        <w:t xml:space="preserve">- - - - - - - - - </w:t>
      </w:r>
      <w:r w:rsidR="00504783">
        <w:rPr>
          <w:rFonts w:ascii="Arial" w:hAnsi="Arial" w:cs="Arial"/>
          <w:sz w:val="22"/>
          <w:szCs w:val="22"/>
          <w:lang w:val="es-ES_tradnl"/>
        </w:rPr>
        <w:t xml:space="preserve">- - - - - - - - </w:t>
      </w:r>
    </w:p>
    <w:p w14:paraId="393D02F8" w14:textId="77777777" w:rsidR="00D749CB" w:rsidRPr="00724E48" w:rsidRDefault="00D749CB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45DB754" w14:textId="22463701" w:rsidR="00CB5361" w:rsidRDefault="0043323E" w:rsidP="009A55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SEGUNDO. </w:t>
      </w:r>
      <w:r w:rsidR="00F827A4" w:rsidRPr="00724E48">
        <w:rPr>
          <w:rFonts w:ascii="Arial" w:hAnsi="Arial" w:cs="Arial"/>
          <w:sz w:val="22"/>
          <w:szCs w:val="22"/>
          <w:lang w:val="es-ES_tradnl"/>
        </w:rPr>
        <w:t>Para atender dicha</w:t>
      </w:r>
      <w:r w:rsidR="005D717A">
        <w:rPr>
          <w:rFonts w:ascii="Arial" w:hAnsi="Arial" w:cs="Arial"/>
          <w:sz w:val="22"/>
          <w:szCs w:val="22"/>
          <w:lang w:val="es-ES_tradnl"/>
        </w:rPr>
        <w:t>s</w:t>
      </w:r>
      <w:r w:rsidR="00F827A4" w:rsidRPr="00724E4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D1B87">
        <w:rPr>
          <w:rFonts w:ascii="Arial" w:hAnsi="Arial" w:cs="Arial"/>
          <w:sz w:val="22"/>
          <w:szCs w:val="22"/>
          <w:lang w:val="es-ES_tradnl"/>
        </w:rPr>
        <w:t>orientacio</w:t>
      </w:r>
      <w:r w:rsidR="002D1B87" w:rsidRPr="00724E48">
        <w:rPr>
          <w:rFonts w:ascii="Arial" w:hAnsi="Arial" w:cs="Arial"/>
          <w:sz w:val="22"/>
          <w:szCs w:val="22"/>
          <w:lang w:val="es-ES_tradnl"/>
        </w:rPr>
        <w:t>n</w:t>
      </w:r>
      <w:r w:rsidR="002D1B87">
        <w:rPr>
          <w:rFonts w:ascii="Arial" w:hAnsi="Arial" w:cs="Arial"/>
          <w:sz w:val="22"/>
          <w:szCs w:val="22"/>
          <w:lang w:val="es-ES_tradnl"/>
        </w:rPr>
        <w:t>es</w:t>
      </w:r>
      <w:r w:rsidR="00F827A4" w:rsidRPr="007279B8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este cuerpo colegiado tiene</w:t>
      </w:r>
      <w:r w:rsidR="00F827A4" w:rsidRPr="00724E48">
        <w:rPr>
          <w:rFonts w:ascii="Arial" w:hAnsi="Arial" w:cs="Arial"/>
          <w:sz w:val="22"/>
          <w:szCs w:val="22"/>
          <w:lang w:val="es-ES_tradnl"/>
        </w:rPr>
        <w:t xml:space="preserve"> las atribuciones y facultades necesarias, lo anterior con 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fundamento en lo dispuesto por los artículos 44 fracción II de la Ley General de Transparencia y Acceso a la Información Pública y 68 fracción II de la Ley de Transparencia y Acceso a la Información Pública para el Estado de Oaxaca, 15 fracción IX del Reglamento Interno del Comité de Transparencia del Instituto de Acceso a la Información Pública y Protección de Datos 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>Personales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>;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 xml:space="preserve"> lo que se realiza y observa enseguida.- - - - - - - - - - - - - - - - - - - - - - - - - - - - - </w:t>
      </w:r>
      <w:r w:rsidR="00F827A4" w:rsidRPr="00724E48">
        <w:rPr>
          <w:rFonts w:ascii="Arial" w:hAnsi="Arial" w:cs="Arial"/>
          <w:sz w:val="22"/>
          <w:szCs w:val="22"/>
          <w:lang w:val="es-ES_tradnl"/>
        </w:rPr>
        <w:t xml:space="preserve">- - </w:t>
      </w:r>
      <w:r w:rsidR="00724E48" w:rsidRPr="00724E48">
        <w:rPr>
          <w:rFonts w:ascii="Arial" w:hAnsi="Arial" w:cs="Arial"/>
          <w:sz w:val="22"/>
          <w:szCs w:val="22"/>
          <w:lang w:val="es-ES_tradnl"/>
        </w:rPr>
        <w:t xml:space="preserve">- - - - - - - - - - - - </w:t>
      </w:r>
      <w:r>
        <w:rPr>
          <w:rFonts w:ascii="Arial" w:hAnsi="Arial" w:cs="Arial"/>
          <w:sz w:val="22"/>
          <w:szCs w:val="22"/>
          <w:lang w:val="es-ES_tradnl"/>
        </w:rPr>
        <w:t xml:space="preserve">- - - </w:t>
      </w:r>
      <w:r w:rsidR="00CB5361">
        <w:rPr>
          <w:rFonts w:ascii="Arial" w:hAnsi="Arial" w:cs="Arial"/>
          <w:sz w:val="22"/>
          <w:szCs w:val="22"/>
          <w:lang w:val="es-ES_tradnl"/>
        </w:rPr>
        <w:t xml:space="preserve">- - - - - </w:t>
      </w:r>
    </w:p>
    <w:p w14:paraId="18B70767" w14:textId="77777777" w:rsidR="00C01C86" w:rsidRDefault="00C01C86" w:rsidP="009A55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2E66F16" w14:textId="77777777" w:rsidR="002E6720" w:rsidRDefault="002E6720" w:rsidP="009A55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1276"/>
        <w:gridCol w:w="1134"/>
      </w:tblGrid>
      <w:tr w:rsidR="00915BEE" w:rsidRPr="002D19D4" w14:paraId="540FE0B5" w14:textId="77777777" w:rsidTr="00504783">
        <w:tc>
          <w:tcPr>
            <w:tcW w:w="709" w:type="dxa"/>
            <w:vAlign w:val="center"/>
          </w:tcPr>
          <w:p w14:paraId="3B6CD50C" w14:textId="25E0CAB6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N.P.</w:t>
            </w:r>
          </w:p>
        </w:tc>
        <w:tc>
          <w:tcPr>
            <w:tcW w:w="2694" w:type="dxa"/>
            <w:vAlign w:val="center"/>
          </w:tcPr>
          <w:p w14:paraId="593600FA" w14:textId="3BCD81CF" w:rsidR="00915BEE" w:rsidRPr="002D19D4" w:rsidRDefault="00915BEE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SOLICITUD</w:t>
            </w:r>
          </w:p>
        </w:tc>
        <w:tc>
          <w:tcPr>
            <w:tcW w:w="3118" w:type="dxa"/>
            <w:vAlign w:val="center"/>
          </w:tcPr>
          <w:p w14:paraId="07D06BF0" w14:textId="55F9A5EF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RESPUESTA DE LA UNIDAD DE TRANSPARENCIA</w:t>
            </w:r>
          </w:p>
        </w:tc>
        <w:tc>
          <w:tcPr>
            <w:tcW w:w="1276" w:type="dxa"/>
            <w:vAlign w:val="center"/>
          </w:tcPr>
          <w:p w14:paraId="61C985FD" w14:textId="655FA374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ESTADO / FECHA INICIO OFICIAL DEL PASO</w:t>
            </w:r>
          </w:p>
        </w:tc>
        <w:tc>
          <w:tcPr>
            <w:tcW w:w="1134" w:type="dxa"/>
            <w:vAlign w:val="center"/>
          </w:tcPr>
          <w:p w14:paraId="0B2636C5" w14:textId="210E8CFB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DECISIÓN DEL COMITÉ</w:t>
            </w:r>
          </w:p>
        </w:tc>
      </w:tr>
      <w:tr w:rsidR="00915BEE" w:rsidRPr="002D19D4" w14:paraId="77133740" w14:textId="77777777" w:rsidTr="00504783">
        <w:tc>
          <w:tcPr>
            <w:tcW w:w="709" w:type="dxa"/>
          </w:tcPr>
          <w:p w14:paraId="002C61FD" w14:textId="0342C201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4" w:type="dxa"/>
          </w:tcPr>
          <w:p w14:paraId="72C46ACB" w14:textId="5E739064" w:rsidR="00915BEE" w:rsidRPr="002D19D4" w:rsidRDefault="00915BEE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Folio:    00</w:t>
            </w:r>
            <w:r w:rsidR="007779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="00FE77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737</w:t>
            </w:r>
            <w:r w:rsidR="007779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21</w:t>
            </w:r>
          </w:p>
          <w:p w14:paraId="7441E721" w14:textId="77777777" w:rsidR="00915BEE" w:rsidRPr="002D19D4" w:rsidRDefault="00915BEE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1F4CC0B8" w14:textId="67ED58D4" w:rsidR="00915BEE" w:rsidRDefault="00915BEE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Descripción de la solicitud de información:</w:t>
            </w:r>
          </w:p>
          <w:p w14:paraId="04EDCF69" w14:textId="77777777" w:rsidR="00D3364A" w:rsidRPr="002D19D4" w:rsidRDefault="00D3364A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441ADD5" w14:textId="77777777" w:rsidR="00FE7799" w:rsidRDefault="00FE7799" w:rsidP="008B289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 w:rsidRPr="00FE7799">
              <w:rPr>
                <w:lang w:val="es-MX"/>
              </w:rPr>
              <w:t xml:space="preserve">Se solicita se informe lo siguiente: </w:t>
            </w:r>
          </w:p>
          <w:p w14:paraId="4300C7BD" w14:textId="2A8C2149" w:rsidR="00FE7799" w:rsidRPr="00FE7799" w:rsidRDefault="00FE7799" w:rsidP="008B2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E7799">
              <w:rPr>
                <w:rFonts w:ascii="Arial" w:hAnsi="Arial" w:cs="Arial"/>
                <w:sz w:val="20"/>
                <w:lang w:val="es-MX"/>
              </w:rPr>
              <w:t xml:space="preserve">1) ¿Si los Diputados que integran la actual legislatura, cuentan o no, con un seguro de vida? </w:t>
            </w:r>
          </w:p>
          <w:p w14:paraId="281914E3" w14:textId="0DF8B9E0" w:rsidR="00FE7799" w:rsidRPr="00FE7799" w:rsidRDefault="00FE7799" w:rsidP="008B2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E7799">
              <w:rPr>
                <w:rFonts w:ascii="Arial" w:hAnsi="Arial" w:cs="Arial"/>
                <w:sz w:val="20"/>
                <w:lang w:val="es-MX"/>
              </w:rPr>
              <w:t>2) En su caso, ¿cuál es la compañía aseguradora con la que tiene contratada su póliza de seguro de vida? Y</w:t>
            </w:r>
          </w:p>
          <w:p w14:paraId="7017715D" w14:textId="364FA27B" w:rsidR="008B2898" w:rsidRPr="00FE7799" w:rsidRDefault="00FE7799" w:rsidP="008B2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20"/>
                <w:lang w:val="es-MX"/>
              </w:rPr>
            </w:pPr>
            <w:r w:rsidRPr="00FE7799">
              <w:rPr>
                <w:rFonts w:ascii="Arial" w:hAnsi="Arial" w:cs="Arial"/>
                <w:sz w:val="20"/>
                <w:lang w:val="es-MX"/>
              </w:rPr>
              <w:t xml:space="preserve"> 3) A cuánto asciende el monto de indemnización en caso de fallecimiento del </w:t>
            </w:r>
            <w:r w:rsidRPr="00FE7799">
              <w:rPr>
                <w:rFonts w:ascii="Arial" w:hAnsi="Arial" w:cs="Arial"/>
                <w:sz w:val="20"/>
                <w:lang w:val="es-MX"/>
              </w:rPr>
              <w:lastRenderedPageBreak/>
              <w:t>asegurado?</w:t>
            </w:r>
          </w:p>
          <w:p w14:paraId="3E086180" w14:textId="4BF11134" w:rsidR="00FE7799" w:rsidRDefault="00FE7799" w:rsidP="008B2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s-MX"/>
              </w:rPr>
            </w:pPr>
          </w:p>
          <w:p w14:paraId="7A2DCEBB" w14:textId="77777777" w:rsidR="00FE7799" w:rsidRPr="008B2898" w:rsidRDefault="00FE7799" w:rsidP="008B2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s-MX"/>
              </w:rPr>
            </w:pPr>
          </w:p>
          <w:p w14:paraId="73EFF53A" w14:textId="7579175B" w:rsidR="00915BEE" w:rsidRPr="002D19D4" w:rsidRDefault="00915BEE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C21D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Otros datos para facilitar su localización:</w:t>
            </w:r>
            <w:r w:rsidR="00C21D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2D19D4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Ninguno.</w:t>
            </w:r>
          </w:p>
          <w:p w14:paraId="579FAFCD" w14:textId="77777777" w:rsidR="00915BEE" w:rsidRPr="002D19D4" w:rsidRDefault="00915BEE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  <w:p w14:paraId="41B7DF68" w14:textId="6043C1F1" w:rsidR="00915BEE" w:rsidRPr="002D19D4" w:rsidRDefault="00915BEE" w:rsidP="00397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Archivo adjunto de la solicitud:</w:t>
            </w:r>
            <w:r w:rsidRPr="002D19D4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 </w:t>
            </w:r>
            <w:r w:rsidR="003974E7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Ninguno</w:t>
            </w:r>
          </w:p>
        </w:tc>
        <w:tc>
          <w:tcPr>
            <w:tcW w:w="3118" w:type="dxa"/>
            <w:vAlign w:val="center"/>
          </w:tcPr>
          <w:p w14:paraId="396C7DFB" w14:textId="77777777" w:rsidR="00FE7799" w:rsidRPr="00FE7799" w:rsidRDefault="00FE7799" w:rsidP="00FE779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E7799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Estimado(a) solicitante:</w:t>
            </w:r>
          </w:p>
          <w:p w14:paraId="1229E4AC" w14:textId="77777777" w:rsidR="00FE7799" w:rsidRPr="00FE7799" w:rsidRDefault="00FE7799" w:rsidP="00FE779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E779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 fundamento en el artículo 66 fracción tercera de la Ley de Transparencia y Acceso a la 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 Unidad de Transparencia del H. </w:t>
            </w:r>
            <w:r w:rsidRPr="00FE7799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CONGRESO DEL ESTADO LIBRE Y SOBERANO DE OAXACA, la cual se encuentra ubicada en Calle 14 Oriente #1, Centro, San Raymundo </w:t>
            </w:r>
            <w:proofErr w:type="spellStart"/>
            <w:r w:rsidRPr="00FE7799">
              <w:rPr>
                <w:rFonts w:ascii="Arial" w:hAnsi="Arial" w:cs="Arial"/>
                <w:sz w:val="20"/>
                <w:szCs w:val="20"/>
                <w:lang w:val="es-ES_tradnl"/>
              </w:rPr>
              <w:t>Jalpan</w:t>
            </w:r>
            <w:proofErr w:type="spellEnd"/>
            <w:r w:rsidRPr="00FE779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Oaxaca; C.P. 71280. Números telefónicos: 5020400 y 5020200, extensión 3017, o al correo electrónico: transparenciacongreso@gmail.com, con la persona Responsable de la Unidad de Transparencia, con horario de atención al público de 9:00 a 16:00 horas de lunes a viernes. Se adjunta archivo. </w:t>
            </w:r>
          </w:p>
          <w:p w14:paraId="6C364FD5" w14:textId="77777777" w:rsidR="00FE7799" w:rsidRPr="00FE7799" w:rsidRDefault="00FE7799" w:rsidP="00FE779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AA184CD" w14:textId="77777777" w:rsidR="00FE7799" w:rsidRPr="00FE7799" w:rsidRDefault="00FE7799" w:rsidP="00FE779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E779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Atentamente </w:t>
            </w:r>
          </w:p>
          <w:p w14:paraId="2170B85E" w14:textId="77777777" w:rsidR="00FE7799" w:rsidRPr="00FE7799" w:rsidRDefault="00FE7799" w:rsidP="00FE779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C5DA66B" w14:textId="77777777" w:rsidR="00FE7799" w:rsidRPr="00FE7799" w:rsidRDefault="00FE7799" w:rsidP="00FE779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E7799">
              <w:rPr>
                <w:rFonts w:ascii="Arial" w:hAnsi="Arial" w:cs="Arial"/>
                <w:sz w:val="20"/>
                <w:szCs w:val="20"/>
                <w:lang w:val="es-ES_tradnl"/>
              </w:rPr>
              <w:t>Lic. Juan Carlos Camacho García</w:t>
            </w:r>
          </w:p>
          <w:p w14:paraId="460270F9" w14:textId="2FC64085" w:rsidR="00915BEE" w:rsidRPr="002D19D4" w:rsidRDefault="00FE7799" w:rsidP="00FE779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E7799">
              <w:rPr>
                <w:rFonts w:ascii="Arial" w:hAnsi="Arial" w:cs="Arial"/>
                <w:sz w:val="20"/>
                <w:szCs w:val="20"/>
                <w:lang w:val="es-ES_tradnl"/>
              </w:rPr>
              <w:t>Responsable de la Unidad de Transparencia</w:t>
            </w:r>
          </w:p>
        </w:tc>
        <w:tc>
          <w:tcPr>
            <w:tcW w:w="1276" w:type="dxa"/>
          </w:tcPr>
          <w:p w14:paraId="10AA700E" w14:textId="77777777" w:rsidR="00504783" w:rsidRPr="002E6720" w:rsidRDefault="00915BEE" w:rsidP="0050478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14"/>
                <w:lang w:val="es-ES_tradnl"/>
              </w:rPr>
            </w:pPr>
            <w:r w:rsidRPr="002E6720">
              <w:rPr>
                <w:rFonts w:ascii="Arial" w:hAnsi="Arial" w:cs="Arial"/>
                <w:sz w:val="20"/>
                <w:szCs w:val="14"/>
                <w:lang w:val="es-ES_tradnl"/>
              </w:rPr>
              <w:lastRenderedPageBreak/>
              <w:t>ELABORACIÓN DE RESPUESTA FINAL</w:t>
            </w:r>
          </w:p>
          <w:p w14:paraId="0FD521CB" w14:textId="2D7FCD47" w:rsidR="00504783" w:rsidRPr="002E6720" w:rsidRDefault="00FE7799" w:rsidP="0050478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14"/>
                <w:lang w:val="es-ES_tradnl"/>
              </w:rPr>
            </w:pPr>
            <w:r>
              <w:rPr>
                <w:rFonts w:ascii="Arial" w:hAnsi="Arial" w:cs="Arial"/>
                <w:sz w:val="20"/>
                <w:szCs w:val="14"/>
                <w:lang w:val="es-ES_tradnl"/>
              </w:rPr>
              <w:t>27</w:t>
            </w:r>
            <w:r w:rsidR="00C21D52">
              <w:rPr>
                <w:rFonts w:ascii="Arial" w:hAnsi="Arial" w:cs="Arial"/>
                <w:sz w:val="20"/>
                <w:szCs w:val="14"/>
                <w:lang w:val="es-ES_tradnl"/>
              </w:rPr>
              <w:t>/05</w:t>
            </w:r>
            <w:r w:rsidR="00D3364A" w:rsidRPr="002E6720">
              <w:rPr>
                <w:rFonts w:ascii="Arial" w:hAnsi="Arial" w:cs="Arial"/>
                <w:sz w:val="20"/>
                <w:szCs w:val="14"/>
                <w:lang w:val="es-ES_tradnl"/>
              </w:rPr>
              <w:t>/2021</w:t>
            </w:r>
          </w:p>
          <w:p w14:paraId="273F2BA2" w14:textId="2A2FE91A" w:rsidR="00D3364A" w:rsidRPr="002E6720" w:rsidRDefault="00FE7799" w:rsidP="0050478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14"/>
                <w:lang w:val="es-ES_tradnl"/>
              </w:rPr>
            </w:pPr>
            <w:r>
              <w:rPr>
                <w:rFonts w:ascii="Arial" w:hAnsi="Arial" w:cs="Arial"/>
                <w:sz w:val="20"/>
                <w:szCs w:val="14"/>
                <w:lang w:val="es-ES_tradnl"/>
              </w:rPr>
              <w:t>11:46</w:t>
            </w:r>
            <w:r w:rsidR="00D3364A" w:rsidRPr="002E6720">
              <w:rPr>
                <w:rFonts w:ascii="Arial" w:hAnsi="Arial" w:cs="Arial"/>
                <w:sz w:val="20"/>
                <w:szCs w:val="14"/>
                <w:lang w:val="es-ES_tradnl"/>
              </w:rPr>
              <w:t xml:space="preserve"> </w:t>
            </w:r>
            <w:proofErr w:type="spellStart"/>
            <w:r w:rsidR="00D3364A" w:rsidRPr="002E6720">
              <w:rPr>
                <w:rFonts w:ascii="Arial" w:hAnsi="Arial" w:cs="Arial"/>
                <w:sz w:val="20"/>
                <w:szCs w:val="14"/>
                <w:lang w:val="es-ES_tradnl"/>
              </w:rPr>
              <w:t>Hrs</w:t>
            </w:r>
            <w:proofErr w:type="spellEnd"/>
            <w:r w:rsidR="00D3364A" w:rsidRPr="002E6720">
              <w:rPr>
                <w:rFonts w:ascii="Arial" w:hAnsi="Arial" w:cs="Arial"/>
                <w:sz w:val="20"/>
                <w:szCs w:val="14"/>
                <w:lang w:val="es-ES_tradnl"/>
              </w:rPr>
              <w:t>.</w:t>
            </w:r>
          </w:p>
          <w:p w14:paraId="66B4E0AA" w14:textId="74B1D364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441BBC4A" w14:textId="0DA66763" w:rsidR="0040403D" w:rsidRDefault="00915BEE" w:rsidP="00915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confirma</w:t>
            </w:r>
          </w:p>
          <w:p w14:paraId="41B8ED1C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E0360CF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EFD0D94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99C2DAA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6E93C58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532030D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D857128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2804DDC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5711CCF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4C7BC05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A605E44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3582EE3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A6DDB38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6AAAFDE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77EACA3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7E30C4E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E82C809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3D8EE13" w14:textId="7EFCC4E1" w:rsid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219F0A9" w14:textId="77777777" w:rsidR="00915BEE" w:rsidRPr="0040403D" w:rsidRDefault="00915BEE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A49FC" w:rsidRPr="002D19D4" w14:paraId="0AB4076E" w14:textId="77777777" w:rsidTr="00504783">
        <w:tc>
          <w:tcPr>
            <w:tcW w:w="709" w:type="dxa"/>
          </w:tcPr>
          <w:p w14:paraId="31515028" w14:textId="77777777" w:rsidR="00FA49FC" w:rsidRPr="002D19D4" w:rsidRDefault="00FA49FC" w:rsidP="00FA49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</w:tcPr>
          <w:p w14:paraId="177CD51E" w14:textId="77777777" w:rsidR="00FA49FC" w:rsidRPr="002D19D4" w:rsidRDefault="00FA49FC" w:rsidP="00FA49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</w:tcPr>
          <w:p w14:paraId="2B08976C" w14:textId="77777777" w:rsidR="00FA49FC" w:rsidRPr="002D19D4" w:rsidRDefault="00FA49FC" w:rsidP="00FA49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03A5D491" w14:textId="252CB142" w:rsidR="00FA49FC" w:rsidRPr="002D19D4" w:rsidRDefault="00FA49FC" w:rsidP="00FA4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134" w:type="dxa"/>
            <w:vAlign w:val="center"/>
          </w:tcPr>
          <w:p w14:paraId="0BD87959" w14:textId="02F4A400" w:rsidR="00FA49FC" w:rsidRPr="002D19D4" w:rsidRDefault="00637F7B" w:rsidP="00FA4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</w:tr>
    </w:tbl>
    <w:p w14:paraId="36836794" w14:textId="003C2770" w:rsidR="009A55B4" w:rsidRDefault="009A55B4" w:rsidP="002D19D4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CE0B4E2" w14:textId="76AFDD30" w:rsidR="00CB5361" w:rsidRDefault="00F827A4" w:rsidP="009A55B4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24E48">
        <w:rPr>
          <w:rFonts w:ascii="Arial" w:eastAsia="Times New Roman" w:hAnsi="Arial" w:cs="Arial"/>
          <w:sz w:val="22"/>
          <w:szCs w:val="22"/>
          <w:lang w:val="es-ES_tradnl"/>
        </w:rPr>
        <w:t xml:space="preserve">Por todo lo anterior y en atención a la </w:t>
      </w:r>
      <w:r w:rsidRPr="00724E48">
        <w:rPr>
          <w:rFonts w:ascii="Arial" w:hAnsi="Arial" w:cs="Arial"/>
          <w:sz w:val="22"/>
          <w:szCs w:val="22"/>
          <w:lang w:val="es-ES_tradnl"/>
        </w:rPr>
        <w:t>determinación de la Unidad de Transparencia</w:t>
      </w:r>
      <w:r w:rsidRPr="00724E48">
        <w:rPr>
          <w:rFonts w:ascii="Arial" w:eastAsia="Times New Roman" w:hAnsi="Arial" w:cs="Arial"/>
          <w:sz w:val="22"/>
          <w:szCs w:val="22"/>
          <w:lang w:val="es-ES_tradnl"/>
        </w:rPr>
        <w:t>, este cuerpo colegiado determina el siguiente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>:</w:t>
      </w:r>
    </w:p>
    <w:p w14:paraId="512D2065" w14:textId="13DB767C" w:rsidR="00CB5361" w:rsidRDefault="00CB5361" w:rsidP="009A55B4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55D374E" w14:textId="77777777" w:rsidR="00A516D2" w:rsidRDefault="00A516D2" w:rsidP="009A55B4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8701C87" w14:textId="18B57034" w:rsidR="00E74C63" w:rsidRDefault="00E74C63" w:rsidP="00E74C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ACUERDO:</w:t>
      </w:r>
    </w:p>
    <w:p w14:paraId="039E3DE1" w14:textId="77777777" w:rsidR="00A52C84" w:rsidRDefault="00A52C84" w:rsidP="00E74C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F627AC3" w14:textId="71A4BCAB" w:rsidR="002E6720" w:rsidRDefault="00E74C63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C5E8A">
        <w:rPr>
          <w:rFonts w:ascii="Arial" w:hAnsi="Arial" w:cs="Arial"/>
          <w:b/>
          <w:sz w:val="22"/>
          <w:szCs w:val="22"/>
          <w:lang w:val="es-ES_tradnl"/>
        </w:rPr>
        <w:t>PRIMERO: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239CD">
        <w:rPr>
          <w:rFonts w:ascii="Arial" w:hAnsi="Arial" w:cs="Arial"/>
          <w:sz w:val="22"/>
          <w:szCs w:val="22"/>
          <w:lang w:val="es-ES_tradnl"/>
        </w:rPr>
        <w:t>Se CONFIRMA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la declaratoria de </w:t>
      </w:r>
      <w:r w:rsidR="0066258E" w:rsidRPr="00646FC0">
        <w:rPr>
          <w:rFonts w:ascii="Arial" w:hAnsi="Arial" w:cs="Arial"/>
          <w:sz w:val="22"/>
          <w:szCs w:val="22"/>
          <w:lang w:val="es-ES_tradnl"/>
        </w:rPr>
        <w:t>incompetencia y</w:t>
      </w:r>
      <w:r w:rsidR="0066258E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66258E">
        <w:rPr>
          <w:rFonts w:ascii="Arial" w:hAnsi="Arial" w:cs="Arial"/>
          <w:sz w:val="22"/>
          <w:szCs w:val="22"/>
          <w:lang w:val="es-ES_tradnl"/>
        </w:rPr>
        <w:t>orientación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239CD">
        <w:rPr>
          <w:rFonts w:ascii="Arial" w:hAnsi="Arial" w:cs="Arial"/>
          <w:sz w:val="22"/>
          <w:szCs w:val="22"/>
          <w:lang w:val="es-ES_tradnl"/>
        </w:rPr>
        <w:t>presentada por la Unidad de Transparencia respecto de la</w:t>
      </w:r>
      <w:r w:rsidR="00D3364A">
        <w:rPr>
          <w:rFonts w:ascii="Arial" w:hAnsi="Arial" w:cs="Arial"/>
          <w:sz w:val="22"/>
          <w:szCs w:val="22"/>
          <w:lang w:val="es-ES_tradnl"/>
        </w:rPr>
        <w:t xml:space="preserve"> solicitud</w:t>
      </w:r>
      <w:r w:rsidR="00761C0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A54B4" w:rsidRPr="00724E48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761C0D">
        <w:rPr>
          <w:rFonts w:ascii="Arial" w:hAnsi="Arial" w:cs="Arial"/>
          <w:sz w:val="22"/>
          <w:szCs w:val="22"/>
          <w:lang w:val="es-ES_tradnl"/>
        </w:rPr>
        <w:t>acceso a la información</w:t>
      </w:r>
      <w:r w:rsidR="008A54B4">
        <w:rPr>
          <w:rFonts w:ascii="Arial" w:hAnsi="Arial" w:cs="Arial"/>
          <w:sz w:val="22"/>
          <w:szCs w:val="22"/>
          <w:lang w:val="es-ES_tradnl"/>
        </w:rPr>
        <w:t xml:space="preserve"> identificada con </w:t>
      </w:r>
      <w:r w:rsidR="00271C14">
        <w:rPr>
          <w:rFonts w:ascii="Arial" w:hAnsi="Arial" w:cs="Arial"/>
          <w:sz w:val="22"/>
          <w:szCs w:val="22"/>
          <w:lang w:val="es-ES_tradnl"/>
        </w:rPr>
        <w:t>el</w:t>
      </w:r>
      <w:r w:rsidR="008A54B4">
        <w:rPr>
          <w:rFonts w:ascii="Arial" w:hAnsi="Arial" w:cs="Arial"/>
          <w:sz w:val="22"/>
          <w:szCs w:val="22"/>
          <w:lang w:val="es-ES_tradnl"/>
        </w:rPr>
        <w:t xml:space="preserve"> número de folio </w:t>
      </w:r>
      <w:r w:rsidR="008A54B4" w:rsidRPr="00A862DB">
        <w:rPr>
          <w:rFonts w:ascii="Arial" w:hAnsi="Arial" w:cs="Arial"/>
          <w:b/>
          <w:sz w:val="22"/>
          <w:szCs w:val="22"/>
          <w:lang w:val="es-ES_tradnl"/>
        </w:rPr>
        <w:t>00</w:t>
      </w:r>
      <w:r w:rsidR="00761C0D">
        <w:rPr>
          <w:rFonts w:ascii="Arial" w:hAnsi="Arial" w:cs="Arial"/>
          <w:b/>
          <w:sz w:val="22"/>
          <w:szCs w:val="22"/>
          <w:lang w:val="es-ES_tradnl"/>
        </w:rPr>
        <w:t>3</w:t>
      </w:r>
      <w:r w:rsidR="00FE7799">
        <w:rPr>
          <w:rFonts w:ascii="Arial" w:hAnsi="Arial" w:cs="Arial"/>
          <w:b/>
          <w:sz w:val="22"/>
          <w:szCs w:val="22"/>
          <w:lang w:val="es-ES_tradnl"/>
        </w:rPr>
        <w:t>33721</w:t>
      </w:r>
      <w:r w:rsidR="00D05517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  <w:r w:rsidR="009A78FA">
        <w:rPr>
          <w:rFonts w:ascii="Arial" w:hAnsi="Arial" w:cs="Arial"/>
          <w:sz w:val="22"/>
          <w:szCs w:val="22"/>
          <w:lang w:val="es-ES_tradnl"/>
        </w:rPr>
        <w:t xml:space="preserve"> - - - - -</w:t>
      </w:r>
      <w:r w:rsidR="00A820C9">
        <w:rPr>
          <w:rFonts w:ascii="Arial" w:hAnsi="Arial" w:cs="Arial"/>
          <w:sz w:val="22"/>
          <w:szCs w:val="22"/>
          <w:lang w:val="es-ES_tradnl"/>
        </w:rPr>
        <w:t xml:space="preserve"> - </w:t>
      </w:r>
      <w:r w:rsidR="00E166A7">
        <w:rPr>
          <w:rFonts w:ascii="Arial" w:hAnsi="Arial" w:cs="Arial"/>
          <w:sz w:val="22"/>
          <w:szCs w:val="22"/>
          <w:lang w:val="es-ES_tradnl"/>
        </w:rPr>
        <w:t xml:space="preserve">- - - - - - - - </w:t>
      </w:r>
      <w:r w:rsidR="007B4C66">
        <w:rPr>
          <w:rFonts w:ascii="Arial" w:hAnsi="Arial" w:cs="Arial"/>
          <w:sz w:val="22"/>
          <w:szCs w:val="22"/>
          <w:lang w:val="es-ES_tradnl"/>
        </w:rPr>
        <w:t xml:space="preserve">- - - - - - - - - - - </w:t>
      </w:r>
      <w:r w:rsidR="00271C14">
        <w:rPr>
          <w:rFonts w:ascii="Arial" w:hAnsi="Arial" w:cs="Arial"/>
          <w:sz w:val="22"/>
          <w:szCs w:val="22"/>
          <w:lang w:val="es-ES_tradnl"/>
        </w:rPr>
        <w:t xml:space="preserve">- - - - - - - - - - - - - - -  </w:t>
      </w:r>
    </w:p>
    <w:p w14:paraId="18374190" w14:textId="77777777" w:rsidR="00A516D2" w:rsidRPr="00724E48" w:rsidRDefault="00A516D2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4F629D3" w14:textId="5C5E810C" w:rsidR="00E74C63" w:rsidRDefault="00724E48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C5E8A">
        <w:rPr>
          <w:rFonts w:ascii="Arial" w:hAnsi="Arial" w:cs="Arial"/>
          <w:b/>
          <w:sz w:val="22"/>
          <w:szCs w:val="22"/>
          <w:lang w:val="es-ES_tradnl"/>
        </w:rPr>
        <w:t>SEGUNDO: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La Secretarí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>a Ejecutiva del Comité de Transparencia del Instituto de Acceso a la Información Pública y</w:t>
      </w:r>
      <w:r w:rsidR="0043323E">
        <w:rPr>
          <w:rFonts w:ascii="Arial" w:hAnsi="Arial" w:cs="Arial"/>
          <w:sz w:val="22"/>
          <w:szCs w:val="22"/>
          <w:lang w:val="es-ES_tradnl"/>
        </w:rPr>
        <w:t xml:space="preserve"> Protección de Datos Personales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registrará el presente acuerdo en el rubro correspondiente del </w:t>
      </w:r>
      <w:r w:rsidRPr="00724E48">
        <w:rPr>
          <w:rFonts w:ascii="Arial" w:eastAsia="Times New Roman" w:hAnsi="Arial" w:cs="Arial"/>
          <w:bCs/>
          <w:sz w:val="22"/>
          <w:szCs w:val="22"/>
          <w:lang w:val="es-ES_tradnl"/>
        </w:rPr>
        <w:t>Sistema de Solicitudes de Información del Estado de Oaxaca (INFOMEX)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, cuyo usuario y contraseña se encuentran bajo su resguardo. - - - - - - </w:t>
      </w:r>
    </w:p>
    <w:p w14:paraId="00269404" w14:textId="77777777" w:rsidR="00A516D2" w:rsidRDefault="00A516D2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A6682DA" w14:textId="0F3ED1EF" w:rsidR="002E6720" w:rsidRDefault="006437FF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C5E8A">
        <w:rPr>
          <w:rFonts w:ascii="Arial" w:hAnsi="Arial" w:cs="Arial"/>
          <w:b/>
          <w:sz w:val="22"/>
          <w:szCs w:val="22"/>
          <w:lang w:val="es-ES_tradnl"/>
        </w:rPr>
        <w:t>TERCERO:</w:t>
      </w:r>
      <w:r w:rsidRPr="006437FF">
        <w:rPr>
          <w:rFonts w:ascii="Arial" w:hAnsi="Arial" w:cs="Arial"/>
          <w:sz w:val="22"/>
          <w:szCs w:val="22"/>
          <w:lang w:val="es-ES_tradnl"/>
        </w:rPr>
        <w:t xml:space="preserve"> Se instruye a la Secretaría Ejecutiva del Comité de Transparencia del Instituto de Acceso a la Información Pública y</w:t>
      </w:r>
      <w:r w:rsidR="0043323E">
        <w:rPr>
          <w:rFonts w:ascii="Arial" w:hAnsi="Arial" w:cs="Arial"/>
          <w:sz w:val="22"/>
          <w:szCs w:val="22"/>
          <w:lang w:val="es-ES_tradnl"/>
        </w:rPr>
        <w:t xml:space="preserve"> Protección de Datos Personales</w:t>
      </w:r>
      <w:r w:rsidRPr="006437FF">
        <w:rPr>
          <w:rFonts w:ascii="Arial" w:hAnsi="Arial" w:cs="Arial"/>
          <w:sz w:val="22"/>
          <w:szCs w:val="22"/>
          <w:lang w:val="es-ES_tradnl"/>
        </w:rPr>
        <w:t xml:space="preserve"> para que el presente acuerdo se enliste en la próxima sesión ordinaria o extraordinaria que lleve a cabo dicho Comité de Transparencia, </w:t>
      </w:r>
      <w:r w:rsidRPr="00646FC0">
        <w:rPr>
          <w:rFonts w:ascii="Arial" w:hAnsi="Arial" w:cs="Arial"/>
          <w:sz w:val="22"/>
          <w:szCs w:val="22"/>
          <w:lang w:val="es-ES_tradnl"/>
        </w:rPr>
        <w:t>así como los procedimient</w:t>
      </w:r>
      <w:r w:rsidR="00657F70" w:rsidRPr="00646FC0">
        <w:rPr>
          <w:rFonts w:ascii="Arial" w:hAnsi="Arial" w:cs="Arial"/>
          <w:sz w:val="22"/>
          <w:szCs w:val="22"/>
          <w:lang w:val="es-ES_tradnl"/>
        </w:rPr>
        <w:t xml:space="preserve">os </w:t>
      </w:r>
      <w:r w:rsidR="006659C6" w:rsidRPr="00646FC0">
        <w:rPr>
          <w:rFonts w:ascii="Arial" w:hAnsi="Arial" w:cs="Arial"/>
          <w:sz w:val="22"/>
          <w:szCs w:val="22"/>
          <w:lang w:val="es-ES_tradnl"/>
        </w:rPr>
        <w:t xml:space="preserve">para </w:t>
      </w:r>
      <w:r w:rsidR="00657F70" w:rsidRPr="00646FC0">
        <w:rPr>
          <w:rFonts w:ascii="Arial" w:hAnsi="Arial" w:cs="Arial"/>
          <w:sz w:val="22"/>
          <w:szCs w:val="22"/>
          <w:lang w:val="es-ES_tradnl"/>
        </w:rPr>
        <w:t>su publicación y actualización a que se refiere la fracción XXXIX del artículo 70 de la Ley General en los sistemas electrónicos correspondientes</w:t>
      </w:r>
      <w:r w:rsidR="006659C6">
        <w:rPr>
          <w:rFonts w:ascii="Arial" w:hAnsi="Arial" w:cs="Arial"/>
          <w:sz w:val="22"/>
          <w:szCs w:val="22"/>
          <w:lang w:val="es-ES_tradnl"/>
        </w:rPr>
        <w:t xml:space="preserve">. - - - - - - - - - - - - - - - - - - - - - - - - - - - - - - - - - - - - </w:t>
      </w:r>
      <w:r w:rsidR="00193A57">
        <w:rPr>
          <w:rFonts w:ascii="Arial" w:hAnsi="Arial" w:cs="Arial"/>
          <w:sz w:val="22"/>
          <w:szCs w:val="22"/>
          <w:lang w:val="es-ES_tradnl"/>
        </w:rPr>
        <w:t>- - - - - - -</w:t>
      </w:r>
    </w:p>
    <w:p w14:paraId="1081FD40" w14:textId="77777777" w:rsidR="002E6720" w:rsidRDefault="002E6720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7E6D6F8" w14:textId="77777777" w:rsidR="00753D8C" w:rsidRDefault="00753D8C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DD1C2D5" w14:textId="77777777" w:rsidR="00753D8C" w:rsidRDefault="00753D8C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32C3DF3" w14:textId="77777777" w:rsidR="00753D8C" w:rsidRDefault="00753D8C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</w:p>
    <w:p w14:paraId="575DCCB3" w14:textId="30FECBF6" w:rsidR="00E74C63" w:rsidRPr="00724E48" w:rsidRDefault="00193A57" w:rsidP="006347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 xml:space="preserve"> 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>Así lo acordó, por unanimidad de votos, el Comité de Transparencia del Instituto de Acceso a la Información Pública y Protección de Datos Personales del Estado de Oaxaca, firmando sus integrantes al calce y margen,</w:t>
      </w:r>
      <w:r w:rsidR="00AC5E8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C5E8A" w:rsidRPr="00AC5E8A">
        <w:rPr>
          <w:rFonts w:ascii="Arial" w:hAnsi="Arial" w:cs="Arial"/>
          <w:sz w:val="22"/>
          <w:szCs w:val="22"/>
          <w:lang w:val="es-ES_tradnl"/>
        </w:rPr>
        <w:t xml:space="preserve">en la ciudad de Oaxaca de Juárez, Oaxaca, a </w:t>
      </w:r>
      <w:r w:rsidR="00271C14">
        <w:rPr>
          <w:rFonts w:ascii="Arial" w:hAnsi="Arial" w:cs="Arial"/>
          <w:sz w:val="22"/>
          <w:szCs w:val="22"/>
          <w:lang w:val="es-ES_tradnl"/>
        </w:rPr>
        <w:t>veintisiete de</w:t>
      </w:r>
      <w:r w:rsidR="00AC5E8A" w:rsidRPr="00AC5E8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749CB">
        <w:rPr>
          <w:rFonts w:ascii="Arial" w:hAnsi="Arial" w:cs="Arial"/>
          <w:sz w:val="22"/>
          <w:szCs w:val="22"/>
          <w:lang w:val="es-ES_tradnl"/>
        </w:rPr>
        <w:t>mayo</w:t>
      </w:r>
      <w:r w:rsidR="00AC5E8A" w:rsidRPr="00AC5E8A">
        <w:rPr>
          <w:rFonts w:ascii="Arial" w:hAnsi="Arial" w:cs="Arial"/>
          <w:sz w:val="22"/>
          <w:szCs w:val="22"/>
          <w:lang w:val="es-ES_tradnl"/>
        </w:rPr>
        <w:t xml:space="preserve"> del dos mil veintiuno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para los efectos a que haya lugar. CONSTE. - </w:t>
      </w:r>
      <w:r>
        <w:rPr>
          <w:rFonts w:ascii="Arial" w:hAnsi="Arial" w:cs="Arial"/>
          <w:sz w:val="22"/>
          <w:szCs w:val="22"/>
          <w:lang w:val="es-ES_tradnl"/>
        </w:rPr>
        <w:t xml:space="preserve">- - </w:t>
      </w:r>
      <w:r w:rsidR="001E70ED">
        <w:rPr>
          <w:rFonts w:ascii="Arial" w:hAnsi="Arial" w:cs="Arial"/>
          <w:sz w:val="22"/>
          <w:szCs w:val="22"/>
          <w:lang w:val="es-ES_tradnl"/>
        </w:rPr>
        <w:t xml:space="preserve">- - - - - - - - </w:t>
      </w:r>
    </w:p>
    <w:p w14:paraId="4482D874" w14:textId="77777777" w:rsidR="00E74C63" w:rsidRPr="00724E48" w:rsidRDefault="00E74C6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EA3C21C" w14:textId="1626ECF7" w:rsidR="00E74C63" w:rsidRDefault="00E74C6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DDF0D86" w14:textId="77777777" w:rsidR="00504783" w:rsidRDefault="0050478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E5D8902" w14:textId="481D84B0" w:rsidR="00646FC0" w:rsidRDefault="00646FC0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F782516" w14:textId="77777777" w:rsidR="00A52C84" w:rsidRDefault="00A52C84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9BCD63C" w14:textId="77777777" w:rsidR="00A862DB" w:rsidRPr="00724E48" w:rsidRDefault="00A862DB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B5A9AB0" w14:textId="77777777" w:rsidR="00E74C63" w:rsidRPr="00724E48" w:rsidRDefault="00E74C63" w:rsidP="00E74C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Lic. Guadalupe Gustavo Díaz Altamirano.</w:t>
      </w:r>
    </w:p>
    <w:p w14:paraId="0DED4F25" w14:textId="57E41CF4" w:rsidR="00E74C63" w:rsidRDefault="00E74C63" w:rsidP="00E74C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_tradnl"/>
        </w:rPr>
      </w:pPr>
      <w:r w:rsidRPr="00724E48">
        <w:rPr>
          <w:rFonts w:ascii="Arial" w:hAnsi="Arial" w:cs="Arial"/>
          <w:sz w:val="22"/>
          <w:szCs w:val="22"/>
          <w:lang w:val="es-ES_tradnl"/>
        </w:rPr>
        <w:t>Presidente.</w:t>
      </w:r>
    </w:p>
    <w:p w14:paraId="40F24CC1" w14:textId="7AEE38B4" w:rsidR="00646FC0" w:rsidRDefault="00646FC0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EC045C1" w14:textId="77777777" w:rsidR="00504783" w:rsidRDefault="0050478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140ED5B" w14:textId="77777777" w:rsidR="00504783" w:rsidRPr="00724E48" w:rsidRDefault="0050478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E74C63" w:rsidRPr="00724E48" w14:paraId="54A99213" w14:textId="77777777" w:rsidTr="002D19D4">
        <w:trPr>
          <w:jc w:val="center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14:paraId="106145D2" w14:textId="77777777" w:rsidR="00504783" w:rsidRDefault="00504783" w:rsidP="00A8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14:paraId="5201D815" w14:textId="071F769F" w:rsidR="00E74C63" w:rsidRPr="00724E48" w:rsidRDefault="00E74C63" w:rsidP="002D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24E48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Licda. María </w:t>
            </w:r>
            <w:proofErr w:type="spellStart"/>
            <w:r w:rsidRPr="00724E48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Tanivet</w:t>
            </w:r>
            <w:proofErr w:type="spellEnd"/>
            <w:r w:rsidR="00AC5E8A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Ramos </w:t>
            </w:r>
            <w:r w:rsidRPr="00724E48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Reyes.</w:t>
            </w:r>
          </w:p>
          <w:p w14:paraId="2BCB8388" w14:textId="77777777" w:rsidR="00E74C63" w:rsidRPr="00724E48" w:rsidRDefault="00E74C63" w:rsidP="002D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24E48">
              <w:rPr>
                <w:rFonts w:ascii="Arial" w:hAnsi="Arial" w:cs="Arial"/>
                <w:sz w:val="22"/>
                <w:szCs w:val="22"/>
                <w:lang w:val="es-ES_tradnl"/>
              </w:rPr>
              <w:t>Secretaria Ejecutiva.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14:paraId="5A92497E" w14:textId="77777777" w:rsidR="002D19D4" w:rsidRDefault="002D19D4" w:rsidP="002D1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7CE800" w14:textId="77777777" w:rsidR="002D19D4" w:rsidRDefault="002D19D4" w:rsidP="002D1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81D372" w14:textId="2604E2C8" w:rsidR="00E74C63" w:rsidRPr="004B3758" w:rsidRDefault="00E74C63" w:rsidP="002D1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B3758">
              <w:rPr>
                <w:rFonts w:ascii="Arial" w:hAnsi="Arial" w:cs="Arial"/>
                <w:b/>
                <w:bCs/>
                <w:sz w:val="22"/>
                <w:szCs w:val="22"/>
              </w:rPr>
              <w:t>Lic</w:t>
            </w:r>
            <w:proofErr w:type="spellEnd"/>
            <w:r w:rsidRPr="004B3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Eugenio Arafat Chávez </w:t>
            </w:r>
            <w:proofErr w:type="spellStart"/>
            <w:r w:rsidRPr="004B3758">
              <w:rPr>
                <w:rFonts w:ascii="Arial" w:hAnsi="Arial" w:cs="Arial"/>
                <w:b/>
                <w:bCs/>
                <w:sz w:val="22"/>
                <w:szCs w:val="22"/>
              </w:rPr>
              <w:t>Bedolla</w:t>
            </w:r>
            <w:proofErr w:type="spellEnd"/>
            <w:r w:rsidRPr="004B375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44998A7D" w14:textId="77777777" w:rsidR="00E74C63" w:rsidRPr="00724E48" w:rsidRDefault="00E74C63" w:rsidP="002D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24E48">
              <w:rPr>
                <w:rFonts w:ascii="Arial" w:hAnsi="Arial" w:cs="Arial"/>
                <w:sz w:val="22"/>
                <w:szCs w:val="22"/>
                <w:lang w:val="es-ES_tradnl"/>
              </w:rPr>
              <w:t>Vocal.</w:t>
            </w:r>
          </w:p>
          <w:p w14:paraId="5162C197" w14:textId="77777777" w:rsidR="00E74C63" w:rsidRPr="00724E48" w:rsidRDefault="00E74C63" w:rsidP="002D1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74C63" w:rsidRPr="00724E48" w14:paraId="7F11E3C5" w14:textId="77777777" w:rsidTr="002D19D4">
        <w:trPr>
          <w:jc w:val="center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14:paraId="58A41031" w14:textId="77777777" w:rsidR="002D19D4" w:rsidRDefault="002D1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2DE99CC" w14:textId="77777777" w:rsidR="00AC5E8A" w:rsidRDefault="00AC5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0BEE380" w14:textId="77777777" w:rsidR="00504783" w:rsidRDefault="00504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62A8EC6" w14:textId="77777777" w:rsidR="00504783" w:rsidRDefault="00504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8F2AC59" w14:textId="08B65DA7" w:rsidR="00504783" w:rsidRPr="00724E48" w:rsidRDefault="00504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14:paraId="60CA82CF" w14:textId="77777777" w:rsidR="00E74C63" w:rsidRPr="00724E48" w:rsidRDefault="00E74C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4092D0B" w14:textId="77777777" w:rsidR="00E74C63" w:rsidRPr="00724E48" w:rsidRDefault="00E74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74C63" w:rsidRPr="003B73BA" w14:paraId="69A22327" w14:textId="77777777" w:rsidTr="002D19D4">
        <w:trPr>
          <w:jc w:val="center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14:paraId="6C5C0888" w14:textId="56729F17" w:rsidR="00E74C63" w:rsidRPr="009A55B4" w:rsidRDefault="00E74C63" w:rsidP="00234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A55B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Licda. </w:t>
            </w:r>
            <w:r w:rsidR="0023438D" w:rsidRPr="009A55B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Mildred Fabiola Estrada Rubio</w:t>
            </w:r>
            <w:r w:rsidRPr="009A55B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.                                      </w:t>
            </w:r>
            <w:r w:rsidRPr="009A55B4">
              <w:rPr>
                <w:rFonts w:ascii="Arial" w:hAnsi="Arial" w:cs="Arial"/>
                <w:sz w:val="22"/>
                <w:szCs w:val="22"/>
                <w:lang w:val="es-ES_tradnl"/>
              </w:rPr>
              <w:t>Vocal Segunda.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14:paraId="21C02EF0" w14:textId="6B5CE04A" w:rsidR="00E74C63" w:rsidRPr="009A55B4" w:rsidRDefault="00E74C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9A55B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     </w:t>
            </w:r>
            <w:r w:rsidR="004B25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Mtra. Daisy Araceli </w:t>
            </w:r>
            <w:proofErr w:type="spellStart"/>
            <w:r w:rsidR="004B25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Ortí</w:t>
            </w:r>
            <w:r w:rsidR="00E42B12" w:rsidRPr="009A55B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z</w:t>
            </w:r>
            <w:proofErr w:type="spellEnd"/>
            <w:r w:rsidR="00E42B12" w:rsidRPr="009A55B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Jiménez.</w:t>
            </w:r>
          </w:p>
          <w:p w14:paraId="64D56575" w14:textId="38686695" w:rsidR="00E74C63" w:rsidRPr="009A55B4" w:rsidRDefault="00E74C63" w:rsidP="00E42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A55B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     </w:t>
            </w:r>
            <w:r w:rsidR="003B73B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</w:t>
            </w:r>
            <w:r w:rsidR="00E42B1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</w:t>
            </w:r>
            <w:r w:rsidR="003B73BA">
              <w:rPr>
                <w:rFonts w:ascii="Arial" w:hAnsi="Arial" w:cs="Arial"/>
                <w:sz w:val="22"/>
                <w:szCs w:val="22"/>
                <w:lang w:val="es-ES_tradnl"/>
              </w:rPr>
              <w:t>Comisaría</w:t>
            </w:r>
          </w:p>
        </w:tc>
      </w:tr>
    </w:tbl>
    <w:p w14:paraId="0C2B6D5B" w14:textId="77777777" w:rsidR="00E74C63" w:rsidRPr="00724E48" w:rsidRDefault="00E74C6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90EFBE5" w14:textId="77777777" w:rsidR="00E50D36" w:rsidRPr="00724E48" w:rsidRDefault="00E50D36">
      <w:pPr>
        <w:rPr>
          <w:sz w:val="22"/>
          <w:szCs w:val="22"/>
          <w:lang w:val="es-ES_tradnl"/>
        </w:rPr>
      </w:pPr>
    </w:p>
    <w:sectPr w:rsidR="00E50D36" w:rsidRPr="00724E48" w:rsidSect="00504783">
      <w:headerReference w:type="default" r:id="rId7"/>
      <w:footerReference w:type="default" r:id="rId8"/>
      <w:pgSz w:w="12185" w:h="17861" w:code="345"/>
      <w:pgMar w:top="1701" w:right="1701" w:bottom="141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454B9" w14:textId="77777777" w:rsidR="007B0B4D" w:rsidRDefault="007B0B4D" w:rsidP="006659C6">
      <w:r>
        <w:separator/>
      </w:r>
    </w:p>
  </w:endnote>
  <w:endnote w:type="continuationSeparator" w:id="0">
    <w:p w14:paraId="4B9C9481" w14:textId="77777777" w:rsidR="007B0B4D" w:rsidRDefault="007B0B4D" w:rsidP="0066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63298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id w:val="460391075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4D5C6E37" w14:textId="70D8F8BB" w:rsidR="006659C6" w:rsidRPr="00AC5E8A" w:rsidRDefault="006659C6">
            <w:pPr>
              <w:pStyle w:val="Piedepgina"/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AC5E8A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776" behindDoc="1" locked="0" layoutInCell="1" allowOverlap="1" wp14:anchorId="560399FF" wp14:editId="67E50DC0">
                  <wp:simplePos x="0" y="0"/>
                  <wp:positionH relativeFrom="page">
                    <wp:posOffset>861060</wp:posOffset>
                  </wp:positionH>
                  <wp:positionV relativeFrom="paragraph">
                    <wp:posOffset>-14605</wp:posOffset>
                  </wp:positionV>
                  <wp:extent cx="6355023" cy="1059555"/>
                  <wp:effectExtent l="0" t="0" r="0" b="762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023" cy="105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799">
              <w:rPr>
                <w:rFonts w:ascii="Arial" w:hAnsi="Arial" w:cs="Arial"/>
                <w:sz w:val="20"/>
                <w:lang w:val="es-MX"/>
              </w:rPr>
              <w:t>ACUERDO/CT/IAIP/OAX/33</w:t>
            </w:r>
            <w:r w:rsidRPr="00AC5E8A">
              <w:rPr>
                <w:rFonts w:ascii="Arial" w:hAnsi="Arial" w:cs="Arial"/>
                <w:sz w:val="20"/>
                <w:lang w:val="es-MX"/>
              </w:rPr>
              <w:t>/2021</w:t>
            </w:r>
          </w:p>
          <w:p w14:paraId="78D2E399" w14:textId="77E56CCA" w:rsidR="006659C6" w:rsidRPr="00AC5E8A" w:rsidRDefault="006659C6">
            <w:pPr>
              <w:pStyle w:val="Piedepgina"/>
              <w:jc w:val="right"/>
              <w:rPr>
                <w:rFonts w:asciiTheme="majorHAnsi" w:hAnsiTheme="majorHAnsi" w:cstheme="majorHAnsi"/>
                <w:lang w:val="es-MX"/>
              </w:rPr>
            </w:pPr>
            <w:r w:rsidRPr="00AC5E8A">
              <w:rPr>
                <w:rFonts w:ascii="Arial" w:hAnsi="Arial" w:cs="Arial"/>
                <w:sz w:val="20"/>
                <w:lang w:val="es-ES"/>
              </w:rPr>
              <w:t xml:space="preserve">Página </w:t>
            </w:r>
            <w:r w:rsidRPr="00AC5E8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C5E8A">
              <w:rPr>
                <w:rFonts w:ascii="Arial" w:hAnsi="Arial" w:cs="Arial"/>
                <w:b/>
                <w:bCs/>
                <w:sz w:val="20"/>
                <w:lang w:val="es-MX"/>
              </w:rPr>
              <w:instrText>PAGE</w:instrText>
            </w:r>
            <w:r w:rsidRPr="00AC5E8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753D8C">
              <w:rPr>
                <w:rFonts w:ascii="Arial" w:hAnsi="Arial" w:cs="Arial"/>
                <w:b/>
                <w:bCs/>
                <w:noProof/>
                <w:sz w:val="20"/>
                <w:lang w:val="es-MX"/>
              </w:rPr>
              <w:t>4</w:t>
            </w:r>
            <w:r w:rsidRPr="00AC5E8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AC5E8A">
              <w:rPr>
                <w:rFonts w:ascii="Arial" w:hAnsi="Arial" w:cs="Arial"/>
                <w:sz w:val="20"/>
                <w:lang w:val="es-ES"/>
              </w:rPr>
              <w:t xml:space="preserve"> de </w:t>
            </w:r>
            <w:r w:rsidRPr="00AC5E8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C5E8A">
              <w:rPr>
                <w:rFonts w:ascii="Arial" w:hAnsi="Arial" w:cs="Arial"/>
                <w:b/>
                <w:bCs/>
                <w:sz w:val="20"/>
                <w:lang w:val="es-MX"/>
              </w:rPr>
              <w:instrText>NUMPAGES</w:instrText>
            </w:r>
            <w:r w:rsidRPr="00AC5E8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753D8C">
              <w:rPr>
                <w:rFonts w:ascii="Arial" w:hAnsi="Arial" w:cs="Arial"/>
                <w:b/>
                <w:bCs/>
                <w:noProof/>
                <w:sz w:val="20"/>
                <w:lang w:val="es-MX"/>
              </w:rPr>
              <w:t>4</w:t>
            </w:r>
            <w:r w:rsidRPr="00AC5E8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A7334E6" w14:textId="78743E98" w:rsidR="006659C6" w:rsidRPr="004B3758" w:rsidRDefault="006659C6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A7A09" w14:textId="77777777" w:rsidR="007B0B4D" w:rsidRDefault="007B0B4D" w:rsidP="006659C6">
      <w:r>
        <w:separator/>
      </w:r>
    </w:p>
  </w:footnote>
  <w:footnote w:type="continuationSeparator" w:id="0">
    <w:p w14:paraId="45EE7F52" w14:textId="77777777" w:rsidR="007B0B4D" w:rsidRDefault="007B0B4D" w:rsidP="0066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A8E11" w14:textId="287CFF52" w:rsidR="006659C6" w:rsidRDefault="006659C6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val="es-MX" w:eastAsia="es-MX"/>
      </w:rPr>
      <w:drawing>
        <wp:anchor distT="0" distB="0" distL="114300" distR="114300" simplePos="0" relativeHeight="251657728" behindDoc="0" locked="0" layoutInCell="1" allowOverlap="1" wp14:anchorId="59B16DAB" wp14:editId="4D8D9F08">
          <wp:simplePos x="0" y="0"/>
          <wp:positionH relativeFrom="margin">
            <wp:posOffset>-276225</wp:posOffset>
          </wp:positionH>
          <wp:positionV relativeFrom="paragraph">
            <wp:posOffset>-247650</wp:posOffset>
          </wp:positionV>
          <wp:extent cx="6355023" cy="1059555"/>
          <wp:effectExtent l="0" t="0" r="0" b="762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77226" w14:textId="708A5B1D" w:rsidR="006659C6" w:rsidRDefault="006659C6">
    <w:pPr>
      <w:pStyle w:val="Encabezado"/>
    </w:pPr>
  </w:p>
  <w:p w14:paraId="06D665F1" w14:textId="156784A7" w:rsidR="006659C6" w:rsidRDefault="006659C6">
    <w:pPr>
      <w:pStyle w:val="Encabezado"/>
    </w:pPr>
  </w:p>
  <w:p w14:paraId="6BDFCECD" w14:textId="168AADF4" w:rsidR="006659C6" w:rsidRDefault="006659C6">
    <w:pPr>
      <w:pStyle w:val="Encabezado"/>
    </w:pPr>
  </w:p>
  <w:p w14:paraId="6140189E" w14:textId="08A4772F" w:rsidR="006659C6" w:rsidRDefault="006659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A7BE2"/>
    <w:multiLevelType w:val="hybridMultilevel"/>
    <w:tmpl w:val="A5F895DC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4ACC"/>
    <w:multiLevelType w:val="hybridMultilevel"/>
    <w:tmpl w:val="7D8033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875EB"/>
    <w:multiLevelType w:val="hybridMultilevel"/>
    <w:tmpl w:val="0106883A"/>
    <w:lvl w:ilvl="0" w:tplc="080A0017">
      <w:start w:val="1"/>
      <w:numFmt w:val="lowerLetter"/>
      <w:lvlText w:val="%1)"/>
      <w:lvlJc w:val="left"/>
      <w:pPr>
        <w:ind w:left="1180" w:hanging="360"/>
      </w:pPr>
    </w:lvl>
    <w:lvl w:ilvl="1" w:tplc="080A0019" w:tentative="1">
      <w:start w:val="1"/>
      <w:numFmt w:val="lowerLetter"/>
      <w:lvlText w:val="%2."/>
      <w:lvlJc w:val="left"/>
      <w:pPr>
        <w:ind w:left="1900" w:hanging="360"/>
      </w:pPr>
    </w:lvl>
    <w:lvl w:ilvl="2" w:tplc="080A001B" w:tentative="1">
      <w:start w:val="1"/>
      <w:numFmt w:val="lowerRoman"/>
      <w:lvlText w:val="%3."/>
      <w:lvlJc w:val="right"/>
      <w:pPr>
        <w:ind w:left="2620" w:hanging="180"/>
      </w:pPr>
    </w:lvl>
    <w:lvl w:ilvl="3" w:tplc="080A000F" w:tentative="1">
      <w:start w:val="1"/>
      <w:numFmt w:val="decimal"/>
      <w:lvlText w:val="%4."/>
      <w:lvlJc w:val="left"/>
      <w:pPr>
        <w:ind w:left="3340" w:hanging="360"/>
      </w:pPr>
    </w:lvl>
    <w:lvl w:ilvl="4" w:tplc="080A0019" w:tentative="1">
      <w:start w:val="1"/>
      <w:numFmt w:val="lowerLetter"/>
      <w:lvlText w:val="%5."/>
      <w:lvlJc w:val="left"/>
      <w:pPr>
        <w:ind w:left="4060" w:hanging="360"/>
      </w:pPr>
    </w:lvl>
    <w:lvl w:ilvl="5" w:tplc="080A001B" w:tentative="1">
      <w:start w:val="1"/>
      <w:numFmt w:val="lowerRoman"/>
      <w:lvlText w:val="%6."/>
      <w:lvlJc w:val="right"/>
      <w:pPr>
        <w:ind w:left="4780" w:hanging="180"/>
      </w:pPr>
    </w:lvl>
    <w:lvl w:ilvl="6" w:tplc="080A000F" w:tentative="1">
      <w:start w:val="1"/>
      <w:numFmt w:val="decimal"/>
      <w:lvlText w:val="%7."/>
      <w:lvlJc w:val="left"/>
      <w:pPr>
        <w:ind w:left="5500" w:hanging="360"/>
      </w:pPr>
    </w:lvl>
    <w:lvl w:ilvl="7" w:tplc="080A0019" w:tentative="1">
      <w:start w:val="1"/>
      <w:numFmt w:val="lowerLetter"/>
      <w:lvlText w:val="%8."/>
      <w:lvlJc w:val="left"/>
      <w:pPr>
        <w:ind w:left="6220" w:hanging="360"/>
      </w:pPr>
    </w:lvl>
    <w:lvl w:ilvl="8" w:tplc="0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33197284"/>
    <w:multiLevelType w:val="hybridMultilevel"/>
    <w:tmpl w:val="33FCCA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41EAF"/>
    <w:multiLevelType w:val="hybridMultilevel"/>
    <w:tmpl w:val="EA740B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C4E4D"/>
    <w:multiLevelType w:val="hybridMultilevel"/>
    <w:tmpl w:val="C6EE3D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811B3"/>
    <w:multiLevelType w:val="hybridMultilevel"/>
    <w:tmpl w:val="8A348A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D7F6A"/>
    <w:multiLevelType w:val="hybridMultilevel"/>
    <w:tmpl w:val="97BED24A"/>
    <w:lvl w:ilvl="0" w:tplc="080A000F">
      <w:start w:val="1"/>
      <w:numFmt w:val="decimal"/>
      <w:lvlText w:val="%1."/>
      <w:lvlJc w:val="left"/>
      <w:pPr>
        <w:ind w:left="2628" w:hanging="360"/>
      </w:pPr>
    </w:lvl>
    <w:lvl w:ilvl="1" w:tplc="080A0019" w:tentative="1">
      <w:start w:val="1"/>
      <w:numFmt w:val="lowerLetter"/>
      <w:lvlText w:val="%2."/>
      <w:lvlJc w:val="left"/>
      <w:pPr>
        <w:ind w:left="3348" w:hanging="360"/>
      </w:pPr>
    </w:lvl>
    <w:lvl w:ilvl="2" w:tplc="080A001B" w:tentative="1">
      <w:start w:val="1"/>
      <w:numFmt w:val="lowerRoman"/>
      <w:lvlText w:val="%3."/>
      <w:lvlJc w:val="right"/>
      <w:pPr>
        <w:ind w:left="4068" w:hanging="180"/>
      </w:pPr>
    </w:lvl>
    <w:lvl w:ilvl="3" w:tplc="080A000F" w:tentative="1">
      <w:start w:val="1"/>
      <w:numFmt w:val="decimal"/>
      <w:lvlText w:val="%4."/>
      <w:lvlJc w:val="left"/>
      <w:pPr>
        <w:ind w:left="4788" w:hanging="360"/>
      </w:pPr>
    </w:lvl>
    <w:lvl w:ilvl="4" w:tplc="080A0019" w:tentative="1">
      <w:start w:val="1"/>
      <w:numFmt w:val="lowerLetter"/>
      <w:lvlText w:val="%5."/>
      <w:lvlJc w:val="left"/>
      <w:pPr>
        <w:ind w:left="5508" w:hanging="360"/>
      </w:pPr>
    </w:lvl>
    <w:lvl w:ilvl="5" w:tplc="080A001B" w:tentative="1">
      <w:start w:val="1"/>
      <w:numFmt w:val="lowerRoman"/>
      <w:lvlText w:val="%6."/>
      <w:lvlJc w:val="right"/>
      <w:pPr>
        <w:ind w:left="6228" w:hanging="180"/>
      </w:pPr>
    </w:lvl>
    <w:lvl w:ilvl="6" w:tplc="080A000F" w:tentative="1">
      <w:start w:val="1"/>
      <w:numFmt w:val="decimal"/>
      <w:lvlText w:val="%7."/>
      <w:lvlJc w:val="left"/>
      <w:pPr>
        <w:ind w:left="6948" w:hanging="360"/>
      </w:pPr>
    </w:lvl>
    <w:lvl w:ilvl="7" w:tplc="080A0019" w:tentative="1">
      <w:start w:val="1"/>
      <w:numFmt w:val="lowerLetter"/>
      <w:lvlText w:val="%8."/>
      <w:lvlJc w:val="left"/>
      <w:pPr>
        <w:ind w:left="7668" w:hanging="360"/>
      </w:pPr>
    </w:lvl>
    <w:lvl w:ilvl="8" w:tplc="080A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63"/>
    <w:rsid w:val="00000A47"/>
    <w:rsid w:val="000035EF"/>
    <w:rsid w:val="00045E9B"/>
    <w:rsid w:val="000673FF"/>
    <w:rsid w:val="00073B25"/>
    <w:rsid w:val="0007523A"/>
    <w:rsid w:val="00080CF2"/>
    <w:rsid w:val="000B0E90"/>
    <w:rsid w:val="000C5F1C"/>
    <w:rsid w:val="000F27C0"/>
    <w:rsid w:val="00130A74"/>
    <w:rsid w:val="0018206A"/>
    <w:rsid w:val="00193A57"/>
    <w:rsid w:val="001C088C"/>
    <w:rsid w:val="001E70ED"/>
    <w:rsid w:val="001F445F"/>
    <w:rsid w:val="002263DB"/>
    <w:rsid w:val="0023438D"/>
    <w:rsid w:val="00246AAD"/>
    <w:rsid w:val="00266E52"/>
    <w:rsid w:val="002705F2"/>
    <w:rsid w:val="00271C14"/>
    <w:rsid w:val="00274047"/>
    <w:rsid w:val="00274D52"/>
    <w:rsid w:val="00275B77"/>
    <w:rsid w:val="00284764"/>
    <w:rsid w:val="00294C20"/>
    <w:rsid w:val="002B6B4F"/>
    <w:rsid w:val="002C28F3"/>
    <w:rsid w:val="002D16D5"/>
    <w:rsid w:val="002D19D4"/>
    <w:rsid w:val="002D1B87"/>
    <w:rsid w:val="002E6720"/>
    <w:rsid w:val="0031729C"/>
    <w:rsid w:val="00320442"/>
    <w:rsid w:val="00325EEE"/>
    <w:rsid w:val="00332AA8"/>
    <w:rsid w:val="00383F3D"/>
    <w:rsid w:val="00385B4A"/>
    <w:rsid w:val="003974E7"/>
    <w:rsid w:val="003B73BA"/>
    <w:rsid w:val="003C0535"/>
    <w:rsid w:val="003F05C5"/>
    <w:rsid w:val="0040403D"/>
    <w:rsid w:val="00420947"/>
    <w:rsid w:val="00424AC2"/>
    <w:rsid w:val="0043323E"/>
    <w:rsid w:val="00440565"/>
    <w:rsid w:val="004432CD"/>
    <w:rsid w:val="00470997"/>
    <w:rsid w:val="0049117F"/>
    <w:rsid w:val="004B1546"/>
    <w:rsid w:val="004B255C"/>
    <w:rsid w:val="004B25D6"/>
    <w:rsid w:val="004B3758"/>
    <w:rsid w:val="004B4EA3"/>
    <w:rsid w:val="00504783"/>
    <w:rsid w:val="00540F5F"/>
    <w:rsid w:val="005537A8"/>
    <w:rsid w:val="00567674"/>
    <w:rsid w:val="005A53D4"/>
    <w:rsid w:val="005D7055"/>
    <w:rsid w:val="005D717A"/>
    <w:rsid w:val="005E6F27"/>
    <w:rsid w:val="0063472C"/>
    <w:rsid w:val="00637F7B"/>
    <w:rsid w:val="006437FF"/>
    <w:rsid w:val="00646FC0"/>
    <w:rsid w:val="00650B68"/>
    <w:rsid w:val="00657F70"/>
    <w:rsid w:val="0066258E"/>
    <w:rsid w:val="00664219"/>
    <w:rsid w:val="006659C6"/>
    <w:rsid w:val="00671115"/>
    <w:rsid w:val="00677114"/>
    <w:rsid w:val="00677844"/>
    <w:rsid w:val="00680F92"/>
    <w:rsid w:val="00692265"/>
    <w:rsid w:val="0069596D"/>
    <w:rsid w:val="006D67F2"/>
    <w:rsid w:val="00716EAF"/>
    <w:rsid w:val="00724E48"/>
    <w:rsid w:val="00725A5D"/>
    <w:rsid w:val="007279B8"/>
    <w:rsid w:val="0073146E"/>
    <w:rsid w:val="00733AC5"/>
    <w:rsid w:val="00753D8C"/>
    <w:rsid w:val="007610F1"/>
    <w:rsid w:val="00761C0D"/>
    <w:rsid w:val="007779D1"/>
    <w:rsid w:val="007943AD"/>
    <w:rsid w:val="007B0B4D"/>
    <w:rsid w:val="007B4C66"/>
    <w:rsid w:val="007D4621"/>
    <w:rsid w:val="007F7EA4"/>
    <w:rsid w:val="00823AE5"/>
    <w:rsid w:val="00841701"/>
    <w:rsid w:val="00844513"/>
    <w:rsid w:val="00852E2A"/>
    <w:rsid w:val="00854917"/>
    <w:rsid w:val="00883E7F"/>
    <w:rsid w:val="008A54B4"/>
    <w:rsid w:val="008B2898"/>
    <w:rsid w:val="008B7C4D"/>
    <w:rsid w:val="00903D31"/>
    <w:rsid w:val="00915BEE"/>
    <w:rsid w:val="009175C5"/>
    <w:rsid w:val="009231F0"/>
    <w:rsid w:val="00934513"/>
    <w:rsid w:val="00935660"/>
    <w:rsid w:val="00941E56"/>
    <w:rsid w:val="00950AA3"/>
    <w:rsid w:val="00971BFC"/>
    <w:rsid w:val="009734AA"/>
    <w:rsid w:val="009A55B4"/>
    <w:rsid w:val="009A69AE"/>
    <w:rsid w:val="009A78FA"/>
    <w:rsid w:val="009C4C4E"/>
    <w:rsid w:val="009E1CBE"/>
    <w:rsid w:val="009E55D4"/>
    <w:rsid w:val="00A21455"/>
    <w:rsid w:val="00A31864"/>
    <w:rsid w:val="00A516B8"/>
    <w:rsid w:val="00A516D2"/>
    <w:rsid w:val="00A52C84"/>
    <w:rsid w:val="00A820C9"/>
    <w:rsid w:val="00A862DB"/>
    <w:rsid w:val="00A90174"/>
    <w:rsid w:val="00AA2E8A"/>
    <w:rsid w:val="00AB4D55"/>
    <w:rsid w:val="00AB7616"/>
    <w:rsid w:val="00AC1BB7"/>
    <w:rsid w:val="00AC5E8A"/>
    <w:rsid w:val="00AD5AC7"/>
    <w:rsid w:val="00AD5E38"/>
    <w:rsid w:val="00B01784"/>
    <w:rsid w:val="00B02EA0"/>
    <w:rsid w:val="00B2039C"/>
    <w:rsid w:val="00B44548"/>
    <w:rsid w:val="00B54F12"/>
    <w:rsid w:val="00B567B4"/>
    <w:rsid w:val="00B73677"/>
    <w:rsid w:val="00BA252B"/>
    <w:rsid w:val="00BC055E"/>
    <w:rsid w:val="00BE5295"/>
    <w:rsid w:val="00BF09C4"/>
    <w:rsid w:val="00C01C86"/>
    <w:rsid w:val="00C058F5"/>
    <w:rsid w:val="00C21D52"/>
    <w:rsid w:val="00C75C69"/>
    <w:rsid w:val="00CB5361"/>
    <w:rsid w:val="00CE4875"/>
    <w:rsid w:val="00CF1F37"/>
    <w:rsid w:val="00D05517"/>
    <w:rsid w:val="00D3364A"/>
    <w:rsid w:val="00D564B6"/>
    <w:rsid w:val="00D749CB"/>
    <w:rsid w:val="00DA2C36"/>
    <w:rsid w:val="00DC44A3"/>
    <w:rsid w:val="00E02774"/>
    <w:rsid w:val="00E166A7"/>
    <w:rsid w:val="00E239CD"/>
    <w:rsid w:val="00E42B12"/>
    <w:rsid w:val="00E471AF"/>
    <w:rsid w:val="00E50D36"/>
    <w:rsid w:val="00E63329"/>
    <w:rsid w:val="00E74C63"/>
    <w:rsid w:val="00E76B71"/>
    <w:rsid w:val="00EC2681"/>
    <w:rsid w:val="00ED7FDF"/>
    <w:rsid w:val="00EF1F75"/>
    <w:rsid w:val="00EF603B"/>
    <w:rsid w:val="00F060E4"/>
    <w:rsid w:val="00F36D3D"/>
    <w:rsid w:val="00F5773A"/>
    <w:rsid w:val="00F805A1"/>
    <w:rsid w:val="00F827A4"/>
    <w:rsid w:val="00F841AA"/>
    <w:rsid w:val="00F85668"/>
    <w:rsid w:val="00FA49FC"/>
    <w:rsid w:val="00FB2D8A"/>
    <w:rsid w:val="00FD4CE7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00479"/>
  <w14:defaultImageDpi w14:val="300"/>
  <w15:docId w15:val="{C8D80878-A56D-4535-A25D-759AD9B5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27A4"/>
    <w:rPr>
      <w:rFonts w:eastAsiaTheme="minorHAnsi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6659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9C6"/>
  </w:style>
  <w:style w:type="paragraph" w:styleId="Piedepgina">
    <w:name w:val="footer"/>
    <w:basedOn w:val="Normal"/>
    <w:link w:val="PiedepginaCar"/>
    <w:uiPriority w:val="99"/>
    <w:unhideWhenUsed/>
    <w:rsid w:val="006659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9C6"/>
  </w:style>
  <w:style w:type="table" w:styleId="Tablaconcuadrcula">
    <w:name w:val="Table Grid"/>
    <w:basedOn w:val="Tablanormal"/>
    <w:uiPriority w:val="59"/>
    <w:rsid w:val="0091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DIAZ</Company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 Gustavo Díaz Altamirano</dc:creator>
  <cp:keywords/>
  <dc:description/>
  <cp:lastModifiedBy>Comisionado</cp:lastModifiedBy>
  <cp:revision>7</cp:revision>
  <cp:lastPrinted>2021-05-18T15:33:00Z</cp:lastPrinted>
  <dcterms:created xsi:type="dcterms:W3CDTF">2021-05-27T17:51:00Z</dcterms:created>
  <dcterms:modified xsi:type="dcterms:W3CDTF">2021-05-27T18:40:00Z</dcterms:modified>
</cp:coreProperties>
</file>