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ACB" w:rsidRPr="00390921" w:rsidRDefault="004F5ACB" w:rsidP="00F409FC">
      <w:pPr>
        <w:jc w:val="both"/>
        <w:rPr>
          <w:rFonts w:ascii="Candara" w:hAnsi="Candara"/>
          <w:sz w:val="24"/>
        </w:rPr>
      </w:pPr>
      <w:r w:rsidRPr="00390921">
        <w:rPr>
          <w:rFonts w:ascii="Candara" w:hAnsi="Candara"/>
          <w:sz w:val="24"/>
        </w:rPr>
        <w:t xml:space="preserve">Los integrantes del </w:t>
      </w:r>
      <w:r w:rsidR="004B2839">
        <w:rPr>
          <w:rFonts w:ascii="Candara" w:hAnsi="Candara"/>
          <w:sz w:val="24"/>
        </w:rPr>
        <w:t>Consejo General</w:t>
      </w:r>
      <w:r w:rsidRPr="00390921">
        <w:rPr>
          <w:rFonts w:ascii="Candara" w:hAnsi="Candara"/>
          <w:sz w:val="24"/>
        </w:rPr>
        <w:t xml:space="preserve"> del Instituto de Acceso a la Información Pública y Protección de Datos Personales del Estado de Oaxaca, con fundamento en lo dispuesto por el artículo 6o </w:t>
      </w:r>
      <w:r w:rsidR="008A4D87" w:rsidRPr="00390921">
        <w:rPr>
          <w:rFonts w:ascii="Candara" w:hAnsi="Candara"/>
          <w:sz w:val="24"/>
        </w:rPr>
        <w:t>apartado A, y 16</w:t>
      </w:r>
      <w:r w:rsidRPr="00390921">
        <w:rPr>
          <w:rFonts w:ascii="Candara" w:hAnsi="Candara"/>
          <w:sz w:val="24"/>
        </w:rPr>
        <w:t xml:space="preserve"> de la Constitución Política de los Estados Unidos Mexicanos; 3 </w:t>
      </w:r>
      <w:r w:rsidR="008A4D87" w:rsidRPr="00390921">
        <w:rPr>
          <w:rFonts w:ascii="Candara" w:hAnsi="Candara"/>
          <w:sz w:val="24"/>
        </w:rPr>
        <w:t xml:space="preserve">y 114 </w:t>
      </w:r>
      <w:r w:rsidRPr="00390921">
        <w:rPr>
          <w:rFonts w:ascii="Candara" w:hAnsi="Candara"/>
          <w:sz w:val="24"/>
        </w:rPr>
        <w:t>de la Constitución Política del Estado Libre y Soberano de Oaxaca;</w:t>
      </w:r>
      <w:r w:rsidR="001D7E13" w:rsidRPr="00390921">
        <w:rPr>
          <w:rFonts w:ascii="Candara" w:hAnsi="Candara"/>
          <w:sz w:val="24"/>
        </w:rPr>
        <w:t xml:space="preserve"> </w:t>
      </w:r>
      <w:r w:rsidR="0077616B" w:rsidRPr="00390921">
        <w:rPr>
          <w:rFonts w:ascii="Candara" w:hAnsi="Candara"/>
          <w:sz w:val="24"/>
        </w:rPr>
        <w:t xml:space="preserve">24 fracción I, </w:t>
      </w:r>
      <w:r w:rsidR="001D7E13" w:rsidRPr="00390921">
        <w:rPr>
          <w:rFonts w:ascii="Candara" w:hAnsi="Candara"/>
          <w:sz w:val="24"/>
        </w:rPr>
        <w:t>43 y 45 de</w:t>
      </w:r>
      <w:r w:rsidR="001D7E13" w:rsidRPr="00390921">
        <w:rPr>
          <w:sz w:val="24"/>
        </w:rPr>
        <w:t xml:space="preserve"> </w:t>
      </w:r>
      <w:r w:rsidR="001D7E13" w:rsidRPr="00390921">
        <w:rPr>
          <w:rFonts w:ascii="Candara" w:hAnsi="Candara"/>
          <w:sz w:val="24"/>
        </w:rPr>
        <w:t xml:space="preserve">la  Ley  General de  Transparencia  y  Acceso  a  la  Información  Pública, </w:t>
      </w:r>
      <w:r w:rsidR="001F5C7B" w:rsidRPr="00390921">
        <w:rPr>
          <w:rFonts w:ascii="Candara" w:hAnsi="Candara"/>
          <w:sz w:val="24"/>
        </w:rPr>
        <w:t xml:space="preserve">y </w:t>
      </w:r>
      <w:r w:rsidR="0077616B" w:rsidRPr="00390921">
        <w:rPr>
          <w:rFonts w:ascii="Candara" w:hAnsi="Candara"/>
          <w:sz w:val="24"/>
        </w:rPr>
        <w:t>67</w:t>
      </w:r>
      <w:r w:rsidR="00D13C26">
        <w:rPr>
          <w:rFonts w:ascii="Candara" w:hAnsi="Candara"/>
          <w:sz w:val="24"/>
        </w:rPr>
        <w:t>,</w:t>
      </w:r>
      <w:r w:rsidR="007E0686" w:rsidRPr="00390921">
        <w:rPr>
          <w:rFonts w:ascii="Candara" w:hAnsi="Candara"/>
          <w:sz w:val="24"/>
        </w:rPr>
        <w:t xml:space="preserve"> 68</w:t>
      </w:r>
      <w:r w:rsidR="001F5C7B" w:rsidRPr="00390921">
        <w:rPr>
          <w:rFonts w:ascii="Candara" w:hAnsi="Candara"/>
          <w:sz w:val="24"/>
        </w:rPr>
        <w:t xml:space="preserve"> </w:t>
      </w:r>
      <w:r w:rsidR="00D13C26">
        <w:rPr>
          <w:rFonts w:ascii="Candara" w:hAnsi="Candara"/>
          <w:sz w:val="24"/>
        </w:rPr>
        <w:t xml:space="preserve">y 87 fracción II incisos a), b) y c) </w:t>
      </w:r>
      <w:r w:rsidRPr="00390921">
        <w:rPr>
          <w:rFonts w:ascii="Candara" w:hAnsi="Candara"/>
          <w:sz w:val="24"/>
        </w:rPr>
        <w:t>de la Ley de Transparencia y Acceso a la  Información  Pública</w:t>
      </w:r>
      <w:r w:rsidR="001F5C7B" w:rsidRPr="00390921">
        <w:rPr>
          <w:rFonts w:ascii="Candara" w:hAnsi="Candara"/>
          <w:sz w:val="24"/>
        </w:rPr>
        <w:t xml:space="preserve">  para  el  Estado  de  Oaxaca</w:t>
      </w:r>
      <w:r w:rsidRPr="00390921">
        <w:rPr>
          <w:rFonts w:ascii="Candara" w:hAnsi="Candara"/>
          <w:sz w:val="24"/>
        </w:rPr>
        <w:t xml:space="preserve">. </w:t>
      </w:r>
    </w:p>
    <w:p w:rsidR="004F5ACB" w:rsidRPr="00390921" w:rsidRDefault="004F5ACB" w:rsidP="008A4D87">
      <w:pPr>
        <w:jc w:val="center"/>
        <w:rPr>
          <w:rFonts w:ascii="Candara" w:hAnsi="Candara"/>
          <w:sz w:val="24"/>
        </w:rPr>
      </w:pPr>
      <w:r w:rsidRPr="00390921">
        <w:rPr>
          <w:rFonts w:ascii="Candara" w:hAnsi="Candara"/>
          <w:sz w:val="24"/>
        </w:rPr>
        <w:t>CONSIDERANDO</w:t>
      </w:r>
    </w:p>
    <w:p w:rsidR="004F5ACB" w:rsidRPr="00390921" w:rsidRDefault="004F5ACB" w:rsidP="008A4D87">
      <w:pPr>
        <w:pStyle w:val="Prrafodelista"/>
        <w:numPr>
          <w:ilvl w:val="0"/>
          <w:numId w:val="25"/>
        </w:numPr>
        <w:jc w:val="both"/>
        <w:rPr>
          <w:rFonts w:ascii="Candara" w:hAnsi="Candara"/>
          <w:sz w:val="24"/>
        </w:rPr>
      </w:pPr>
      <w:r w:rsidRPr="00390921">
        <w:rPr>
          <w:rFonts w:ascii="Candara" w:hAnsi="Candara"/>
          <w:sz w:val="24"/>
        </w:rPr>
        <w:t xml:space="preserve">Que los artículos 6  y 16 de la Constitución Política de los Estados Unidos Mexicanos,  garantizan  a  los  mexicanos  los  derechos  de  acceso  a  la información  y </w:t>
      </w:r>
      <w:r w:rsidR="007C574E" w:rsidRPr="00390921">
        <w:rPr>
          <w:rFonts w:ascii="Candara" w:hAnsi="Candara"/>
          <w:sz w:val="24"/>
        </w:rPr>
        <w:t>a</w:t>
      </w:r>
      <w:r w:rsidRPr="00390921">
        <w:rPr>
          <w:rFonts w:ascii="Candara" w:hAnsi="Candara"/>
          <w:sz w:val="24"/>
        </w:rPr>
        <w:t xml:space="preserve"> la  protección  de  </w:t>
      </w:r>
      <w:r w:rsidR="007C574E" w:rsidRPr="00390921">
        <w:rPr>
          <w:rFonts w:ascii="Candara" w:hAnsi="Candara"/>
          <w:sz w:val="24"/>
        </w:rPr>
        <w:t xml:space="preserve">sus </w:t>
      </w:r>
      <w:r w:rsidRPr="00390921">
        <w:rPr>
          <w:rFonts w:ascii="Candara" w:hAnsi="Candara"/>
          <w:sz w:val="24"/>
        </w:rPr>
        <w:t>datos  personales,  buscando  con  ello  el  fortalecimiento del Estado de Derecho, y una mayor esfera de acción para el  desarrollo  de  los  derechos  humanos  universalmente  reconocidos  por diversos instrumentos internacionales.</w:t>
      </w:r>
    </w:p>
    <w:p w:rsidR="007C574E" w:rsidRPr="00390921" w:rsidRDefault="007C574E" w:rsidP="007C574E">
      <w:pPr>
        <w:pStyle w:val="Prrafodelista"/>
        <w:numPr>
          <w:ilvl w:val="0"/>
          <w:numId w:val="25"/>
        </w:numPr>
        <w:jc w:val="both"/>
        <w:rPr>
          <w:rFonts w:ascii="Candara" w:hAnsi="Candara"/>
          <w:sz w:val="24"/>
        </w:rPr>
      </w:pPr>
      <w:r w:rsidRPr="00390921">
        <w:rPr>
          <w:rFonts w:ascii="Candara" w:hAnsi="Candara"/>
          <w:sz w:val="24"/>
        </w:rPr>
        <w:t>Que  la  Ley  General de  Transparencia  y  Acceso  a  la  Información  Pública, es de orden público y de observancia general en toda la república mexicana, y que tiene por objeto establecer los principios, bases generales y procedimientos para garantizar el derecho de acceso a la información en posesión de los sujetos obligados.</w:t>
      </w:r>
    </w:p>
    <w:p w:rsidR="004F5ACB" w:rsidRPr="00390921" w:rsidRDefault="004F5ACB" w:rsidP="008A4D87">
      <w:pPr>
        <w:pStyle w:val="Prrafodelista"/>
        <w:numPr>
          <w:ilvl w:val="0"/>
          <w:numId w:val="25"/>
        </w:numPr>
        <w:jc w:val="both"/>
        <w:rPr>
          <w:rFonts w:ascii="Candara" w:hAnsi="Candara"/>
          <w:sz w:val="24"/>
        </w:rPr>
      </w:pPr>
      <w:r w:rsidRPr="00390921">
        <w:rPr>
          <w:rFonts w:ascii="Candara" w:hAnsi="Candara"/>
          <w:sz w:val="24"/>
        </w:rPr>
        <w:t>Que  la  Ley  de  Transparencia  y  Acceso  a  la  Información  Pública  para  el Estado de Oaxaca, es de orden público</w:t>
      </w:r>
      <w:r w:rsidR="007C574E" w:rsidRPr="00390921">
        <w:rPr>
          <w:rFonts w:ascii="Candara" w:hAnsi="Candara"/>
          <w:sz w:val="24"/>
        </w:rPr>
        <w:t>, interés social y</w:t>
      </w:r>
      <w:r w:rsidRPr="00390921">
        <w:rPr>
          <w:rFonts w:ascii="Candara" w:hAnsi="Candara"/>
          <w:sz w:val="24"/>
        </w:rPr>
        <w:t xml:space="preserve"> de observancia</w:t>
      </w:r>
      <w:r w:rsidR="007C574E" w:rsidRPr="00390921">
        <w:rPr>
          <w:rFonts w:ascii="Candara" w:hAnsi="Candara"/>
          <w:sz w:val="24"/>
        </w:rPr>
        <w:t xml:space="preserve"> general en todo el estado de Oaxaca.</w:t>
      </w:r>
    </w:p>
    <w:p w:rsidR="004F5ACB" w:rsidRPr="00390921" w:rsidRDefault="004F5ACB" w:rsidP="008A4D87">
      <w:pPr>
        <w:pStyle w:val="Prrafodelista"/>
        <w:numPr>
          <w:ilvl w:val="0"/>
          <w:numId w:val="25"/>
        </w:numPr>
        <w:jc w:val="both"/>
        <w:rPr>
          <w:rFonts w:ascii="Candara" w:hAnsi="Candara"/>
          <w:sz w:val="24"/>
        </w:rPr>
      </w:pPr>
      <w:r w:rsidRPr="00390921">
        <w:rPr>
          <w:rFonts w:ascii="Candara" w:hAnsi="Candara"/>
          <w:sz w:val="24"/>
        </w:rPr>
        <w:t>Que  el Instituto de  Acceso  a  la  Información  Pública  y Protección  de  Datos  Personales  del  Estado  de  Oaxaca,  es  un  Órgano Autónomo  del  Estado,  encargado  de  garantizar,  promover  y  difundir  el ejercicio del derecho de acceso a la información pública.</w:t>
      </w:r>
    </w:p>
    <w:p w:rsidR="004F5ACB" w:rsidRPr="00390921" w:rsidRDefault="004F5ACB" w:rsidP="008A4D87">
      <w:pPr>
        <w:pStyle w:val="Prrafodelista"/>
        <w:numPr>
          <w:ilvl w:val="0"/>
          <w:numId w:val="25"/>
        </w:numPr>
        <w:jc w:val="both"/>
        <w:rPr>
          <w:rFonts w:ascii="Candara" w:hAnsi="Candara"/>
          <w:sz w:val="24"/>
        </w:rPr>
      </w:pPr>
      <w:r w:rsidRPr="00390921">
        <w:rPr>
          <w:rFonts w:ascii="Candara" w:hAnsi="Candara"/>
          <w:sz w:val="24"/>
        </w:rPr>
        <w:t xml:space="preserve">Que  el Instituto de  Acceso  a  la  Información  Pública y Protección  de  Datos  Personales  del  Estado  de  Oaxaca,  también  tiene  el carácter de </w:t>
      </w:r>
      <w:r w:rsidR="001D7E13" w:rsidRPr="00390921">
        <w:rPr>
          <w:rFonts w:ascii="Candara" w:hAnsi="Candara"/>
          <w:sz w:val="24"/>
        </w:rPr>
        <w:t xml:space="preserve">sujeto obligado </w:t>
      </w:r>
      <w:r w:rsidRPr="00390921">
        <w:rPr>
          <w:rFonts w:ascii="Candara" w:hAnsi="Candara"/>
          <w:sz w:val="24"/>
        </w:rPr>
        <w:t>y como tal tiene el deber de dar cumplimiento a lo dispuesto por la</w:t>
      </w:r>
      <w:r w:rsidR="007C574E" w:rsidRPr="00390921">
        <w:rPr>
          <w:rFonts w:ascii="Candara" w:hAnsi="Candara"/>
          <w:sz w:val="24"/>
        </w:rPr>
        <w:t>s</w:t>
      </w:r>
      <w:r w:rsidRPr="00390921">
        <w:rPr>
          <w:rFonts w:ascii="Candara" w:hAnsi="Candara"/>
          <w:sz w:val="24"/>
        </w:rPr>
        <w:t xml:space="preserve"> </w:t>
      </w:r>
      <w:r w:rsidR="007C574E" w:rsidRPr="00390921">
        <w:rPr>
          <w:rFonts w:ascii="Candara" w:hAnsi="Candara"/>
          <w:sz w:val="24"/>
        </w:rPr>
        <w:t>leyes de la materia</w:t>
      </w:r>
      <w:r w:rsidRPr="00390921">
        <w:rPr>
          <w:rFonts w:ascii="Candara" w:hAnsi="Candara"/>
          <w:sz w:val="24"/>
        </w:rPr>
        <w:t>.</w:t>
      </w:r>
    </w:p>
    <w:p w:rsidR="007C574E" w:rsidRPr="00390921" w:rsidRDefault="001D7E13" w:rsidP="001D7E13">
      <w:pPr>
        <w:pStyle w:val="Prrafodelista"/>
        <w:numPr>
          <w:ilvl w:val="0"/>
          <w:numId w:val="25"/>
        </w:numPr>
        <w:jc w:val="both"/>
        <w:rPr>
          <w:rFonts w:ascii="Candara" w:hAnsi="Candara"/>
          <w:sz w:val="24"/>
        </w:rPr>
      </w:pPr>
      <w:r w:rsidRPr="00390921">
        <w:rPr>
          <w:rFonts w:ascii="Candara" w:hAnsi="Candara"/>
          <w:sz w:val="24"/>
        </w:rPr>
        <w:t>Que el artículo 24 de la Ley  General de  Transparencia  y  Acceso  a  la  Información  Pública, impone a los sujetos obligados, entre otras, en la fracción I, la obligación de constituir</w:t>
      </w:r>
      <w:r w:rsidRPr="00390921">
        <w:rPr>
          <w:sz w:val="24"/>
        </w:rPr>
        <w:t xml:space="preserve"> </w:t>
      </w:r>
      <w:r w:rsidRPr="00390921">
        <w:rPr>
          <w:rFonts w:ascii="Candara" w:hAnsi="Candara"/>
          <w:sz w:val="24"/>
        </w:rPr>
        <w:t xml:space="preserve">su Comité de Transparencia, las </w:t>
      </w:r>
      <w:r w:rsidRPr="00390921">
        <w:rPr>
          <w:rFonts w:ascii="Candara" w:hAnsi="Candara"/>
          <w:sz w:val="24"/>
        </w:rPr>
        <w:lastRenderedPageBreak/>
        <w:t>Unidades de Transparencia y vigilar su correcto funcionamiento de acuerdo a su normatividad interna.</w:t>
      </w:r>
    </w:p>
    <w:p w:rsidR="0083640B" w:rsidRDefault="0083640B" w:rsidP="00390921">
      <w:pPr>
        <w:pStyle w:val="Prrafodelista"/>
        <w:numPr>
          <w:ilvl w:val="0"/>
          <w:numId w:val="25"/>
        </w:numPr>
        <w:jc w:val="both"/>
        <w:rPr>
          <w:rFonts w:ascii="Candara" w:hAnsi="Candara"/>
          <w:sz w:val="24"/>
        </w:rPr>
      </w:pPr>
      <w:r>
        <w:rPr>
          <w:rFonts w:ascii="Candara" w:hAnsi="Candara"/>
          <w:sz w:val="24"/>
        </w:rPr>
        <w:t xml:space="preserve">Que </w:t>
      </w:r>
      <w:r w:rsidR="004B2839">
        <w:rPr>
          <w:rFonts w:ascii="Candara" w:hAnsi="Candara"/>
          <w:sz w:val="24"/>
        </w:rPr>
        <w:t>los</w:t>
      </w:r>
      <w:r w:rsidR="00D47308">
        <w:rPr>
          <w:rFonts w:ascii="Candara" w:hAnsi="Candara"/>
          <w:sz w:val="24"/>
        </w:rPr>
        <w:t xml:space="preserve"> numeral</w:t>
      </w:r>
      <w:r w:rsidR="004B2839">
        <w:rPr>
          <w:rFonts w:ascii="Candara" w:hAnsi="Candara"/>
          <w:sz w:val="24"/>
        </w:rPr>
        <w:t xml:space="preserve">es Quinto y </w:t>
      </w:r>
      <w:r w:rsidR="00D47308">
        <w:rPr>
          <w:rFonts w:ascii="Candara" w:hAnsi="Candara"/>
          <w:sz w:val="24"/>
        </w:rPr>
        <w:t xml:space="preserve">Décimo de los Lineamientos para el establecimiento y funcionamiento de </w:t>
      </w:r>
      <w:r w:rsidR="005D058A">
        <w:rPr>
          <w:rFonts w:ascii="Candara" w:hAnsi="Candara"/>
          <w:sz w:val="24"/>
        </w:rPr>
        <w:t>los Comités y Unidades de transparencia de los Sujetos obligados por las l</w:t>
      </w:r>
      <w:r w:rsidR="004B2839">
        <w:rPr>
          <w:rFonts w:ascii="Candara" w:hAnsi="Candara"/>
          <w:sz w:val="24"/>
        </w:rPr>
        <w:t>eyes de transparencia, mandata a éstos,</w:t>
      </w:r>
      <w:r w:rsidR="005D058A">
        <w:rPr>
          <w:rFonts w:ascii="Candara" w:hAnsi="Candara"/>
          <w:sz w:val="24"/>
        </w:rPr>
        <w:t xml:space="preserve"> </w:t>
      </w:r>
      <w:r w:rsidR="004B2839">
        <w:rPr>
          <w:rFonts w:ascii="Candara" w:hAnsi="Candara"/>
          <w:sz w:val="24"/>
        </w:rPr>
        <w:t>la emisión de la</w:t>
      </w:r>
      <w:r w:rsidR="005D058A">
        <w:rPr>
          <w:rFonts w:ascii="Candara" w:hAnsi="Candara"/>
          <w:sz w:val="24"/>
        </w:rPr>
        <w:t xml:space="preserve"> normatividad interna </w:t>
      </w:r>
      <w:r w:rsidR="004B2839">
        <w:rPr>
          <w:rFonts w:ascii="Candara" w:hAnsi="Candara"/>
          <w:sz w:val="24"/>
        </w:rPr>
        <w:t>que regule los mecanismos de integración y número de integrantes del Comité de Transparencia</w:t>
      </w:r>
      <w:r w:rsidR="005D058A">
        <w:rPr>
          <w:rFonts w:ascii="Candara" w:hAnsi="Candara"/>
          <w:sz w:val="24"/>
        </w:rPr>
        <w:t>.</w:t>
      </w:r>
    </w:p>
    <w:p w:rsidR="00390921" w:rsidRDefault="004F5ACB" w:rsidP="00390921">
      <w:pPr>
        <w:pStyle w:val="Prrafodelista"/>
        <w:numPr>
          <w:ilvl w:val="0"/>
          <w:numId w:val="25"/>
        </w:numPr>
        <w:jc w:val="both"/>
        <w:rPr>
          <w:rFonts w:ascii="Candara" w:hAnsi="Candara"/>
          <w:sz w:val="24"/>
        </w:rPr>
      </w:pPr>
      <w:r w:rsidRPr="00390921">
        <w:rPr>
          <w:rFonts w:ascii="Candara" w:hAnsi="Candara"/>
          <w:sz w:val="24"/>
        </w:rPr>
        <w:t>Que  en  este  contexto</w:t>
      </w:r>
      <w:r w:rsidR="001D7E13" w:rsidRPr="00390921">
        <w:rPr>
          <w:rFonts w:ascii="Candara" w:hAnsi="Candara"/>
          <w:sz w:val="24"/>
        </w:rPr>
        <w:t>,</w:t>
      </w:r>
      <w:r w:rsidRPr="00390921">
        <w:rPr>
          <w:rFonts w:ascii="Candara" w:hAnsi="Candara"/>
          <w:sz w:val="24"/>
        </w:rPr>
        <w:t xml:space="preserve">  resulta  </w:t>
      </w:r>
      <w:r w:rsidR="001D7E13" w:rsidRPr="00390921">
        <w:rPr>
          <w:rFonts w:ascii="Candara" w:hAnsi="Candara"/>
          <w:sz w:val="24"/>
        </w:rPr>
        <w:t>impostergable</w:t>
      </w:r>
      <w:r w:rsidRPr="00390921">
        <w:rPr>
          <w:rFonts w:ascii="Candara" w:hAnsi="Candara"/>
          <w:sz w:val="24"/>
        </w:rPr>
        <w:t xml:space="preserve">  que  el </w:t>
      </w:r>
      <w:r w:rsidR="004B2839">
        <w:rPr>
          <w:rFonts w:ascii="Candara" w:hAnsi="Candara"/>
          <w:sz w:val="24"/>
        </w:rPr>
        <w:t xml:space="preserve">Consejo del </w:t>
      </w:r>
      <w:r w:rsidRPr="00390921">
        <w:rPr>
          <w:rFonts w:ascii="Candara" w:hAnsi="Candara"/>
          <w:sz w:val="24"/>
        </w:rPr>
        <w:t xml:space="preserve">Instituto de  Acceso  a  la  Información  Pública  y  Protección  de  Datos Personales  del  Estado  de  Oaxaca, </w:t>
      </w:r>
      <w:r w:rsidR="001557BB">
        <w:rPr>
          <w:rFonts w:ascii="Candara" w:hAnsi="Candara"/>
          <w:sz w:val="24"/>
        </w:rPr>
        <w:t>apruebe</w:t>
      </w:r>
      <w:r w:rsidR="001D7E13" w:rsidRPr="00390921">
        <w:rPr>
          <w:rFonts w:ascii="Candara" w:hAnsi="Candara"/>
          <w:sz w:val="24"/>
        </w:rPr>
        <w:t xml:space="preserve"> </w:t>
      </w:r>
      <w:r w:rsidR="003162FF" w:rsidRPr="00390921">
        <w:rPr>
          <w:rFonts w:ascii="Candara" w:hAnsi="Candara"/>
          <w:sz w:val="24"/>
        </w:rPr>
        <w:t xml:space="preserve">la </w:t>
      </w:r>
      <w:r w:rsidR="001D7E13" w:rsidRPr="00390921">
        <w:rPr>
          <w:rFonts w:ascii="Candara" w:hAnsi="Candara"/>
          <w:sz w:val="24"/>
        </w:rPr>
        <w:t>normativ</w:t>
      </w:r>
      <w:r w:rsidR="003162FF" w:rsidRPr="00390921">
        <w:rPr>
          <w:rFonts w:ascii="Candara" w:hAnsi="Candara"/>
          <w:sz w:val="24"/>
        </w:rPr>
        <w:t>idad interna</w:t>
      </w:r>
      <w:r w:rsidR="001D7E13" w:rsidRPr="00390921">
        <w:rPr>
          <w:rFonts w:ascii="Candara" w:hAnsi="Candara"/>
          <w:sz w:val="24"/>
        </w:rPr>
        <w:t xml:space="preserve"> que regule </w:t>
      </w:r>
      <w:r w:rsidR="004B2839">
        <w:rPr>
          <w:rFonts w:ascii="Candara" w:hAnsi="Candara"/>
          <w:sz w:val="24"/>
        </w:rPr>
        <w:t>la</w:t>
      </w:r>
      <w:r w:rsidR="003162FF" w:rsidRPr="00390921">
        <w:rPr>
          <w:rFonts w:ascii="Candara" w:hAnsi="Candara"/>
          <w:sz w:val="24"/>
        </w:rPr>
        <w:t xml:space="preserve"> integración y funcionamiento</w:t>
      </w:r>
      <w:r w:rsidR="004B2839">
        <w:rPr>
          <w:rFonts w:ascii="Candara" w:hAnsi="Candara"/>
          <w:sz w:val="24"/>
        </w:rPr>
        <w:t xml:space="preserve"> del Comité de Transparencia, cuyo contenido ha sido aprobado por sus integrantes en sesión ordinaria</w:t>
      </w:r>
      <w:r w:rsidRPr="00390921">
        <w:rPr>
          <w:rFonts w:ascii="Candara" w:hAnsi="Candara"/>
          <w:sz w:val="24"/>
        </w:rPr>
        <w:t>, se emite el siguiente:</w:t>
      </w:r>
    </w:p>
    <w:p w:rsidR="00390921" w:rsidRDefault="00390921" w:rsidP="00390921">
      <w:pPr>
        <w:jc w:val="both"/>
        <w:rPr>
          <w:rFonts w:ascii="Candara" w:hAnsi="Candara"/>
          <w:sz w:val="24"/>
        </w:rPr>
      </w:pPr>
    </w:p>
    <w:p w:rsidR="00390921" w:rsidRDefault="00390921" w:rsidP="00390921">
      <w:pPr>
        <w:jc w:val="both"/>
        <w:rPr>
          <w:rFonts w:ascii="Candara" w:hAnsi="Candara"/>
          <w:sz w:val="24"/>
        </w:rPr>
      </w:pPr>
    </w:p>
    <w:p w:rsidR="00390921" w:rsidRDefault="00390921" w:rsidP="00390921">
      <w:pPr>
        <w:jc w:val="both"/>
        <w:rPr>
          <w:rFonts w:ascii="Candara" w:hAnsi="Candara"/>
          <w:sz w:val="24"/>
        </w:rPr>
      </w:pPr>
    </w:p>
    <w:p w:rsidR="00390921" w:rsidRDefault="00390921" w:rsidP="00390921">
      <w:pPr>
        <w:jc w:val="both"/>
        <w:rPr>
          <w:rFonts w:ascii="Candara" w:hAnsi="Candara"/>
          <w:sz w:val="24"/>
        </w:rPr>
      </w:pPr>
    </w:p>
    <w:p w:rsidR="00390921" w:rsidRDefault="00390921" w:rsidP="00390921">
      <w:pPr>
        <w:jc w:val="both"/>
        <w:rPr>
          <w:rFonts w:ascii="Candara" w:hAnsi="Candara"/>
          <w:sz w:val="24"/>
        </w:rPr>
      </w:pPr>
    </w:p>
    <w:p w:rsidR="00390921" w:rsidRDefault="00390921" w:rsidP="00390921">
      <w:pPr>
        <w:jc w:val="both"/>
        <w:rPr>
          <w:rFonts w:ascii="Candara" w:hAnsi="Candara"/>
          <w:sz w:val="24"/>
        </w:rPr>
      </w:pPr>
    </w:p>
    <w:p w:rsidR="00390921" w:rsidRDefault="00390921" w:rsidP="00390921">
      <w:pPr>
        <w:jc w:val="both"/>
        <w:rPr>
          <w:rFonts w:ascii="Candara" w:hAnsi="Candara"/>
          <w:sz w:val="24"/>
        </w:rPr>
      </w:pPr>
    </w:p>
    <w:p w:rsidR="00390921" w:rsidRDefault="00390921" w:rsidP="00390921">
      <w:pPr>
        <w:jc w:val="both"/>
        <w:rPr>
          <w:rFonts w:ascii="Candara" w:hAnsi="Candara"/>
          <w:sz w:val="24"/>
        </w:rPr>
      </w:pPr>
    </w:p>
    <w:p w:rsidR="00390921" w:rsidRDefault="00390921" w:rsidP="00390921">
      <w:pPr>
        <w:jc w:val="both"/>
        <w:rPr>
          <w:rFonts w:ascii="Candara" w:hAnsi="Candara"/>
          <w:sz w:val="24"/>
        </w:rPr>
      </w:pPr>
    </w:p>
    <w:p w:rsidR="00390921" w:rsidRDefault="00390921" w:rsidP="00390921">
      <w:pPr>
        <w:jc w:val="both"/>
        <w:rPr>
          <w:rFonts w:ascii="Candara" w:hAnsi="Candara"/>
          <w:sz w:val="24"/>
        </w:rPr>
      </w:pPr>
    </w:p>
    <w:p w:rsidR="00390921" w:rsidRDefault="00390921" w:rsidP="00390921">
      <w:pPr>
        <w:jc w:val="both"/>
        <w:rPr>
          <w:rFonts w:ascii="Candara" w:hAnsi="Candara"/>
          <w:sz w:val="24"/>
        </w:rPr>
      </w:pPr>
    </w:p>
    <w:p w:rsidR="00390921" w:rsidRDefault="00390921" w:rsidP="00390921">
      <w:pPr>
        <w:jc w:val="both"/>
        <w:rPr>
          <w:rFonts w:ascii="Candara" w:hAnsi="Candara"/>
          <w:sz w:val="24"/>
        </w:rPr>
      </w:pPr>
    </w:p>
    <w:p w:rsidR="00390921" w:rsidRDefault="00390921" w:rsidP="00390921">
      <w:pPr>
        <w:jc w:val="both"/>
        <w:rPr>
          <w:rFonts w:ascii="Candara" w:hAnsi="Candara"/>
          <w:sz w:val="24"/>
        </w:rPr>
      </w:pPr>
    </w:p>
    <w:p w:rsidR="004F5ACB" w:rsidRPr="00390921" w:rsidRDefault="004F5ACB" w:rsidP="00F409FC">
      <w:pPr>
        <w:pStyle w:val="Ttulo"/>
        <w:jc w:val="both"/>
        <w:rPr>
          <w:sz w:val="24"/>
          <w:szCs w:val="22"/>
        </w:rPr>
      </w:pPr>
      <w:r w:rsidRPr="00390921">
        <w:rPr>
          <w:sz w:val="24"/>
          <w:szCs w:val="22"/>
        </w:rPr>
        <w:lastRenderedPageBreak/>
        <w:t>REGLAMENTO INTERNO DEL COMITÉ DE TRANSPARENCIA</w:t>
      </w:r>
      <w:r w:rsidR="00F409FC" w:rsidRPr="00390921">
        <w:rPr>
          <w:sz w:val="24"/>
          <w:szCs w:val="22"/>
        </w:rPr>
        <w:t xml:space="preserve"> </w:t>
      </w:r>
      <w:r w:rsidRPr="00390921">
        <w:rPr>
          <w:sz w:val="24"/>
          <w:szCs w:val="22"/>
        </w:rPr>
        <w:t>DEL</w:t>
      </w:r>
      <w:r w:rsidR="00F409FC" w:rsidRPr="00390921">
        <w:rPr>
          <w:sz w:val="24"/>
          <w:szCs w:val="22"/>
        </w:rPr>
        <w:t xml:space="preserve"> </w:t>
      </w:r>
      <w:r w:rsidRPr="00390921">
        <w:rPr>
          <w:sz w:val="24"/>
          <w:szCs w:val="22"/>
        </w:rPr>
        <w:t>INSTITUTO DE  ACCESO</w:t>
      </w:r>
      <w:r w:rsidR="00F409FC" w:rsidRPr="00390921">
        <w:rPr>
          <w:sz w:val="24"/>
          <w:szCs w:val="22"/>
        </w:rPr>
        <w:t xml:space="preserve"> </w:t>
      </w:r>
      <w:r w:rsidRPr="00390921">
        <w:rPr>
          <w:sz w:val="24"/>
          <w:szCs w:val="22"/>
        </w:rPr>
        <w:t>A LA IN</w:t>
      </w:r>
      <w:r w:rsidR="001F5C7B" w:rsidRPr="00390921">
        <w:rPr>
          <w:sz w:val="24"/>
          <w:szCs w:val="22"/>
        </w:rPr>
        <w:t xml:space="preserve">FORMACIÓN  PÚBLICA Y PROTECCIÓN </w:t>
      </w:r>
      <w:r w:rsidRPr="00390921">
        <w:rPr>
          <w:sz w:val="24"/>
          <w:szCs w:val="22"/>
        </w:rPr>
        <w:t>DE DATOS PERSONALES DEL ESTADO DE OAXACA.</w:t>
      </w:r>
    </w:p>
    <w:p w:rsidR="00390921" w:rsidRDefault="00390921" w:rsidP="00F05300">
      <w:pPr>
        <w:pStyle w:val="Ttulo1"/>
        <w:jc w:val="center"/>
        <w:rPr>
          <w:color w:val="auto"/>
          <w:sz w:val="24"/>
          <w:szCs w:val="22"/>
        </w:rPr>
      </w:pPr>
    </w:p>
    <w:p w:rsidR="004F5ACB" w:rsidRPr="00390921" w:rsidRDefault="004F5ACB" w:rsidP="00F05300">
      <w:pPr>
        <w:pStyle w:val="Ttulo1"/>
        <w:jc w:val="center"/>
        <w:rPr>
          <w:color w:val="auto"/>
          <w:sz w:val="24"/>
          <w:szCs w:val="22"/>
        </w:rPr>
      </w:pPr>
      <w:r w:rsidRPr="00390921">
        <w:rPr>
          <w:color w:val="auto"/>
          <w:sz w:val="24"/>
          <w:szCs w:val="22"/>
        </w:rPr>
        <w:t>TÍTULO PRIMERO</w:t>
      </w:r>
    </w:p>
    <w:p w:rsidR="004F5ACB" w:rsidRPr="00390921" w:rsidRDefault="004F5ACB" w:rsidP="00F05300">
      <w:pPr>
        <w:pStyle w:val="Ttulo1"/>
        <w:jc w:val="center"/>
        <w:rPr>
          <w:rFonts w:ascii="Candara" w:hAnsi="Candara"/>
          <w:color w:val="auto"/>
          <w:sz w:val="24"/>
          <w:szCs w:val="22"/>
        </w:rPr>
      </w:pPr>
      <w:r w:rsidRPr="00390921">
        <w:rPr>
          <w:rFonts w:ascii="Candara" w:hAnsi="Candara"/>
          <w:color w:val="auto"/>
          <w:sz w:val="24"/>
          <w:szCs w:val="22"/>
        </w:rPr>
        <w:t>Disposiciones Generales</w:t>
      </w:r>
    </w:p>
    <w:p w:rsidR="004F5ACB" w:rsidRPr="00390921" w:rsidRDefault="004F5ACB" w:rsidP="00F409FC">
      <w:pPr>
        <w:jc w:val="both"/>
        <w:rPr>
          <w:sz w:val="24"/>
        </w:rPr>
      </w:pPr>
    </w:p>
    <w:p w:rsidR="004F5ACB" w:rsidRPr="00390921" w:rsidRDefault="004F5ACB" w:rsidP="00F409FC">
      <w:pPr>
        <w:jc w:val="both"/>
        <w:rPr>
          <w:rFonts w:ascii="Candara" w:hAnsi="Candara"/>
          <w:sz w:val="24"/>
        </w:rPr>
      </w:pPr>
      <w:r w:rsidRPr="00390921">
        <w:rPr>
          <w:rFonts w:ascii="Candara" w:hAnsi="Candara"/>
          <w:sz w:val="24"/>
        </w:rPr>
        <w:t xml:space="preserve">ARTÍCULO 1.  El presente Reglamento tiene por objeto regular el funcionamiento, procedimientos, integración y facultades del Comité de Transparencia del Instituto de Acceso  a  la  Información  Pública  y  Protección  de  Datos Personales  del  Estado  de  Oaxaca  como  Sujeto  Obligado;  atendiendo  a  lo dispuesto  en  los  artículos  </w:t>
      </w:r>
      <w:r w:rsidR="001F5C7B" w:rsidRPr="00390921">
        <w:rPr>
          <w:rFonts w:ascii="Candara" w:hAnsi="Candara"/>
          <w:sz w:val="24"/>
        </w:rPr>
        <w:t xml:space="preserve">43 y 45 de la  Ley  General de  Transparencia  y  Acceso  a  la  Información  Pública, y 63 y 67 </w:t>
      </w:r>
      <w:r w:rsidRPr="00390921">
        <w:rPr>
          <w:rFonts w:ascii="Candara" w:hAnsi="Candara"/>
          <w:sz w:val="24"/>
        </w:rPr>
        <w:t xml:space="preserve"> de  la  Ley  de  Transparencia  y  Acceso  a  la Información Pública para el Estado de Oaxaca.</w:t>
      </w:r>
    </w:p>
    <w:p w:rsidR="004F5ACB" w:rsidRPr="00390921" w:rsidRDefault="004F5ACB" w:rsidP="00F409FC">
      <w:pPr>
        <w:jc w:val="both"/>
        <w:rPr>
          <w:rFonts w:ascii="Candara" w:hAnsi="Candara"/>
          <w:sz w:val="24"/>
        </w:rPr>
      </w:pPr>
      <w:r w:rsidRPr="00390921">
        <w:rPr>
          <w:rFonts w:ascii="Candara" w:hAnsi="Candara"/>
          <w:sz w:val="24"/>
        </w:rPr>
        <w:t xml:space="preserve">Las  disposiciones  contenidas  en  este  Reglamento  son  de  observancia  general para las y los servidores públicos del Instituto de Acceso a la Información Pública y Protección de Datos Personales del Estado de Oaxaca. </w:t>
      </w:r>
    </w:p>
    <w:p w:rsidR="004F5ACB" w:rsidRPr="00390921" w:rsidRDefault="004F5ACB" w:rsidP="00F409FC">
      <w:pPr>
        <w:jc w:val="both"/>
        <w:rPr>
          <w:rFonts w:ascii="Candara" w:hAnsi="Candara"/>
          <w:sz w:val="24"/>
        </w:rPr>
      </w:pPr>
      <w:r w:rsidRPr="00390921">
        <w:rPr>
          <w:rFonts w:ascii="Candara" w:hAnsi="Candara"/>
          <w:sz w:val="24"/>
        </w:rPr>
        <w:t xml:space="preserve">ARTÍCULO 2. Para los efectos de este Reglamento, además de lo contenido en el artículo </w:t>
      </w:r>
      <w:r w:rsidR="00DA1953" w:rsidRPr="00390921">
        <w:rPr>
          <w:rFonts w:ascii="Candara" w:hAnsi="Candara"/>
          <w:sz w:val="24"/>
        </w:rPr>
        <w:t>6</w:t>
      </w:r>
      <w:r w:rsidR="00F409FC" w:rsidRPr="00390921">
        <w:rPr>
          <w:rFonts w:ascii="Candara" w:hAnsi="Candara"/>
          <w:sz w:val="24"/>
        </w:rPr>
        <w:t xml:space="preserve"> </w:t>
      </w:r>
      <w:r w:rsidRPr="00390921">
        <w:rPr>
          <w:rFonts w:ascii="Candara" w:hAnsi="Candara"/>
          <w:sz w:val="24"/>
        </w:rPr>
        <w:t xml:space="preserve"> de la Ley de Transparencia y Acceso a la Información Pública para el Estado</w:t>
      </w:r>
      <w:r w:rsidR="00DA1953" w:rsidRPr="00390921">
        <w:rPr>
          <w:rFonts w:ascii="Candara" w:hAnsi="Candara"/>
          <w:sz w:val="24"/>
        </w:rPr>
        <w:t xml:space="preserve">  de  Oaxaca</w:t>
      </w:r>
      <w:r w:rsidRPr="00390921">
        <w:rPr>
          <w:rFonts w:ascii="Candara" w:hAnsi="Candara"/>
          <w:sz w:val="24"/>
        </w:rPr>
        <w:t xml:space="preserve"> </w:t>
      </w:r>
      <w:r w:rsidR="00DA1953" w:rsidRPr="00390921">
        <w:rPr>
          <w:rFonts w:ascii="Candara" w:hAnsi="Candara"/>
          <w:sz w:val="24"/>
        </w:rPr>
        <w:t>y</w:t>
      </w:r>
      <w:r w:rsidRPr="00390921">
        <w:rPr>
          <w:rFonts w:ascii="Candara" w:hAnsi="Candara"/>
          <w:sz w:val="24"/>
        </w:rPr>
        <w:t xml:space="preserve"> 6 de la Ley de Protección de Datos Personales del Estado de Oaxaca, se entenderá por:</w:t>
      </w:r>
    </w:p>
    <w:p w:rsidR="004F5ACB" w:rsidRPr="00390921" w:rsidRDefault="004F5ACB" w:rsidP="008A4D87">
      <w:pPr>
        <w:pStyle w:val="Prrafodelista"/>
        <w:numPr>
          <w:ilvl w:val="0"/>
          <w:numId w:val="40"/>
        </w:numPr>
        <w:jc w:val="both"/>
        <w:rPr>
          <w:rFonts w:ascii="Candara" w:hAnsi="Candara"/>
          <w:sz w:val="24"/>
        </w:rPr>
      </w:pPr>
      <w:r w:rsidRPr="00390921">
        <w:rPr>
          <w:rFonts w:ascii="Candara" w:hAnsi="Candara"/>
          <w:sz w:val="24"/>
        </w:rPr>
        <w:t>Clasificación.- Acto por el cual se determina si la información es reservada o confidencial</w:t>
      </w:r>
      <w:r w:rsidR="001351EB" w:rsidRPr="00390921">
        <w:rPr>
          <w:rFonts w:ascii="Candara" w:hAnsi="Candara"/>
          <w:sz w:val="24"/>
        </w:rPr>
        <w:t>.</w:t>
      </w:r>
    </w:p>
    <w:p w:rsidR="004F5ACB" w:rsidRPr="00390921" w:rsidRDefault="004F5ACB" w:rsidP="008A4D87">
      <w:pPr>
        <w:pStyle w:val="Prrafodelista"/>
        <w:numPr>
          <w:ilvl w:val="0"/>
          <w:numId w:val="40"/>
        </w:numPr>
        <w:jc w:val="both"/>
        <w:rPr>
          <w:rFonts w:ascii="Candara" w:hAnsi="Candara"/>
          <w:sz w:val="24"/>
        </w:rPr>
      </w:pPr>
      <w:r w:rsidRPr="00390921">
        <w:rPr>
          <w:rFonts w:ascii="Candara" w:hAnsi="Candara"/>
          <w:sz w:val="24"/>
        </w:rPr>
        <w:t>Comité.-  El  Comité  de  Transparencia del Instituto de Acceso a la Información Pública y Protección de los Datos Personales del Estado de Oaxaca</w:t>
      </w:r>
      <w:r w:rsidR="001351EB" w:rsidRPr="00390921">
        <w:rPr>
          <w:rFonts w:ascii="Candara" w:hAnsi="Candara"/>
          <w:sz w:val="24"/>
        </w:rPr>
        <w:t>.</w:t>
      </w:r>
    </w:p>
    <w:p w:rsidR="004F5ACB" w:rsidRPr="00390921" w:rsidRDefault="004F5ACB" w:rsidP="008A4D87">
      <w:pPr>
        <w:pStyle w:val="Prrafodelista"/>
        <w:numPr>
          <w:ilvl w:val="0"/>
          <w:numId w:val="40"/>
        </w:numPr>
        <w:jc w:val="both"/>
        <w:rPr>
          <w:rFonts w:ascii="Candara" w:hAnsi="Candara"/>
          <w:sz w:val="24"/>
        </w:rPr>
      </w:pPr>
      <w:r w:rsidRPr="00390921">
        <w:rPr>
          <w:rFonts w:ascii="Candara" w:hAnsi="Candara"/>
          <w:sz w:val="24"/>
        </w:rPr>
        <w:t xml:space="preserve">Consejo General.-  El Consejo General </w:t>
      </w:r>
      <w:r w:rsidR="00F409FC" w:rsidRPr="00390921">
        <w:rPr>
          <w:rFonts w:ascii="Candara" w:hAnsi="Candara"/>
          <w:sz w:val="24"/>
        </w:rPr>
        <w:t xml:space="preserve">del Instituto de </w:t>
      </w:r>
      <w:r w:rsidRPr="00390921">
        <w:rPr>
          <w:rFonts w:ascii="Candara" w:hAnsi="Candara"/>
          <w:sz w:val="24"/>
        </w:rPr>
        <w:t>Acceso a la Información Pública y Protección de Datos Personales</w:t>
      </w:r>
      <w:r w:rsidR="001351EB" w:rsidRPr="00390921">
        <w:rPr>
          <w:rFonts w:ascii="Candara" w:hAnsi="Candara"/>
          <w:sz w:val="24"/>
        </w:rPr>
        <w:t>.</w:t>
      </w:r>
    </w:p>
    <w:p w:rsidR="004F5ACB" w:rsidRPr="00390921" w:rsidRDefault="004F5ACB" w:rsidP="008A4D87">
      <w:pPr>
        <w:pStyle w:val="Prrafodelista"/>
        <w:numPr>
          <w:ilvl w:val="0"/>
          <w:numId w:val="40"/>
        </w:numPr>
        <w:jc w:val="both"/>
        <w:rPr>
          <w:rFonts w:ascii="Candara" w:hAnsi="Candara"/>
          <w:sz w:val="24"/>
        </w:rPr>
      </w:pPr>
      <w:r w:rsidRPr="00390921">
        <w:rPr>
          <w:rFonts w:ascii="Candara" w:hAnsi="Candara"/>
          <w:sz w:val="24"/>
        </w:rPr>
        <w:t xml:space="preserve">Desclasificación.- Acto por el cual se determina que la información deja de tener el carácter de reservada, por haber transcurrido el tiempo de </w:t>
      </w:r>
      <w:r w:rsidRPr="00390921">
        <w:rPr>
          <w:rFonts w:ascii="Candara" w:hAnsi="Candara"/>
          <w:sz w:val="24"/>
        </w:rPr>
        <w:lastRenderedPageBreak/>
        <w:t>reserva o bien por dejar de existir las causas que dieron origen a su clasificación</w:t>
      </w:r>
      <w:r w:rsidR="001351EB" w:rsidRPr="00390921">
        <w:rPr>
          <w:rFonts w:ascii="Candara" w:hAnsi="Candara"/>
          <w:sz w:val="24"/>
        </w:rPr>
        <w:t>.</w:t>
      </w:r>
    </w:p>
    <w:p w:rsidR="004F5ACB" w:rsidRPr="00390921" w:rsidRDefault="004F5ACB" w:rsidP="008A4D87">
      <w:pPr>
        <w:pStyle w:val="Prrafodelista"/>
        <w:numPr>
          <w:ilvl w:val="0"/>
          <w:numId w:val="40"/>
        </w:numPr>
        <w:jc w:val="both"/>
        <w:rPr>
          <w:rFonts w:ascii="Candara" w:hAnsi="Candara"/>
          <w:sz w:val="24"/>
        </w:rPr>
      </w:pPr>
      <w:r w:rsidRPr="00390921">
        <w:rPr>
          <w:rFonts w:ascii="Candara" w:hAnsi="Candara"/>
          <w:sz w:val="24"/>
        </w:rPr>
        <w:t>Derechos  ARCO.-  Los  derechos  de  Acceso,  Rectificación,  Cancelación  y Oposición</w:t>
      </w:r>
      <w:r w:rsidR="001351EB" w:rsidRPr="00390921">
        <w:rPr>
          <w:rFonts w:ascii="Candara" w:hAnsi="Candara"/>
          <w:sz w:val="24"/>
        </w:rPr>
        <w:t>.</w:t>
      </w:r>
    </w:p>
    <w:p w:rsidR="004F5ACB" w:rsidRPr="00390921" w:rsidRDefault="00F409FC" w:rsidP="008A4D87">
      <w:pPr>
        <w:pStyle w:val="Prrafodelista"/>
        <w:numPr>
          <w:ilvl w:val="0"/>
          <w:numId w:val="40"/>
        </w:numPr>
        <w:jc w:val="both"/>
        <w:rPr>
          <w:rFonts w:ascii="Candara" w:hAnsi="Candara"/>
          <w:sz w:val="24"/>
        </w:rPr>
      </w:pPr>
      <w:r w:rsidRPr="00390921">
        <w:rPr>
          <w:rFonts w:ascii="Candara" w:hAnsi="Candara"/>
          <w:sz w:val="24"/>
        </w:rPr>
        <w:t>Instituto.- El Instituto de</w:t>
      </w:r>
      <w:r w:rsidR="004F5ACB" w:rsidRPr="00390921">
        <w:rPr>
          <w:rFonts w:ascii="Candara" w:hAnsi="Candara"/>
          <w:sz w:val="24"/>
        </w:rPr>
        <w:t xml:space="preserve">  Acceso  a  la  Información Pública y Protección de Datos Personales del Estado de Oaxaca</w:t>
      </w:r>
      <w:r w:rsidR="001351EB" w:rsidRPr="00390921">
        <w:rPr>
          <w:rFonts w:ascii="Candara" w:hAnsi="Candara"/>
          <w:sz w:val="24"/>
        </w:rPr>
        <w:t>.</w:t>
      </w:r>
      <w:r w:rsidR="004F5ACB" w:rsidRPr="00390921">
        <w:rPr>
          <w:rFonts w:ascii="Candara" w:hAnsi="Candara"/>
          <w:sz w:val="24"/>
        </w:rPr>
        <w:t xml:space="preserve"> </w:t>
      </w:r>
    </w:p>
    <w:p w:rsidR="004F5ACB" w:rsidRPr="00390921" w:rsidRDefault="004F5ACB" w:rsidP="008A4D87">
      <w:pPr>
        <w:pStyle w:val="Prrafodelista"/>
        <w:numPr>
          <w:ilvl w:val="0"/>
          <w:numId w:val="40"/>
        </w:numPr>
        <w:jc w:val="both"/>
        <w:rPr>
          <w:rFonts w:ascii="Candara" w:hAnsi="Candara"/>
          <w:sz w:val="24"/>
        </w:rPr>
      </w:pPr>
      <w:r w:rsidRPr="00390921">
        <w:rPr>
          <w:rFonts w:ascii="Candara" w:hAnsi="Candara"/>
          <w:sz w:val="24"/>
        </w:rPr>
        <w:t>Ley de Archivos.- Ley de Archivos del Estado de Oaxaca</w:t>
      </w:r>
      <w:r w:rsidR="001351EB" w:rsidRPr="00390921">
        <w:rPr>
          <w:rFonts w:ascii="Candara" w:hAnsi="Candara"/>
          <w:sz w:val="24"/>
        </w:rPr>
        <w:t>.</w:t>
      </w:r>
    </w:p>
    <w:p w:rsidR="001351EB" w:rsidRPr="00390921" w:rsidRDefault="004F5ACB" w:rsidP="008A4D87">
      <w:pPr>
        <w:pStyle w:val="Prrafodelista"/>
        <w:numPr>
          <w:ilvl w:val="0"/>
          <w:numId w:val="40"/>
        </w:numPr>
        <w:jc w:val="both"/>
        <w:rPr>
          <w:rFonts w:ascii="Candara" w:hAnsi="Candara"/>
          <w:sz w:val="24"/>
        </w:rPr>
      </w:pPr>
      <w:r w:rsidRPr="00390921">
        <w:rPr>
          <w:rFonts w:ascii="Candara" w:hAnsi="Candara"/>
          <w:sz w:val="24"/>
        </w:rPr>
        <w:t>Ley de Datos Personales.-  La Ley de Protección de Datos Personales del Estado de Oaxaca</w:t>
      </w:r>
      <w:r w:rsidR="001351EB" w:rsidRPr="00390921">
        <w:rPr>
          <w:rFonts w:ascii="Candara" w:hAnsi="Candara"/>
          <w:sz w:val="24"/>
        </w:rPr>
        <w:t>.</w:t>
      </w:r>
    </w:p>
    <w:p w:rsidR="004F5ACB" w:rsidRPr="00390921" w:rsidRDefault="001351EB" w:rsidP="001351EB">
      <w:pPr>
        <w:pStyle w:val="Prrafodelista"/>
        <w:numPr>
          <w:ilvl w:val="0"/>
          <w:numId w:val="40"/>
        </w:numPr>
        <w:jc w:val="both"/>
        <w:rPr>
          <w:rFonts w:ascii="Candara" w:hAnsi="Candara"/>
          <w:sz w:val="24"/>
        </w:rPr>
      </w:pPr>
      <w:r w:rsidRPr="00390921">
        <w:rPr>
          <w:rFonts w:ascii="Candara" w:hAnsi="Candara"/>
          <w:sz w:val="24"/>
        </w:rPr>
        <w:t>Ley General.- La  Ley  General de  Transparencia  y  Acceso  a  la Información Pública.</w:t>
      </w:r>
    </w:p>
    <w:p w:rsidR="004F5ACB" w:rsidRPr="00390921" w:rsidRDefault="004F5ACB" w:rsidP="008A4D87">
      <w:pPr>
        <w:pStyle w:val="Prrafodelista"/>
        <w:numPr>
          <w:ilvl w:val="0"/>
          <w:numId w:val="40"/>
        </w:numPr>
        <w:jc w:val="both"/>
        <w:rPr>
          <w:rFonts w:ascii="Candara" w:hAnsi="Candara"/>
          <w:sz w:val="24"/>
        </w:rPr>
      </w:pPr>
      <w:r w:rsidRPr="00390921">
        <w:rPr>
          <w:rFonts w:ascii="Candara" w:hAnsi="Candara"/>
          <w:sz w:val="24"/>
        </w:rPr>
        <w:t>Ley  de  Transparencia.-  La  Ley  de  Transparencia  y  Acceso  a  la Información Pública para Estado de Oaxaca</w:t>
      </w:r>
      <w:r w:rsidR="001351EB" w:rsidRPr="00390921">
        <w:rPr>
          <w:rFonts w:ascii="Candara" w:hAnsi="Candara"/>
          <w:sz w:val="24"/>
        </w:rPr>
        <w:t>.</w:t>
      </w:r>
    </w:p>
    <w:p w:rsidR="004F5ACB" w:rsidRPr="00390921" w:rsidRDefault="004F5ACB" w:rsidP="008A4D87">
      <w:pPr>
        <w:pStyle w:val="Prrafodelista"/>
        <w:numPr>
          <w:ilvl w:val="0"/>
          <w:numId w:val="40"/>
        </w:numPr>
        <w:jc w:val="both"/>
        <w:rPr>
          <w:rFonts w:ascii="Candara" w:hAnsi="Candara"/>
          <w:sz w:val="24"/>
        </w:rPr>
      </w:pPr>
      <w:r w:rsidRPr="00390921">
        <w:rPr>
          <w:rFonts w:ascii="Candara" w:hAnsi="Candara"/>
          <w:sz w:val="24"/>
        </w:rPr>
        <w:t xml:space="preserve">Reglamento.-  Reglamento  Interno  del  Comité  de  </w:t>
      </w:r>
      <w:r w:rsidR="00F409FC" w:rsidRPr="00390921">
        <w:rPr>
          <w:rFonts w:ascii="Candara" w:hAnsi="Candara"/>
          <w:sz w:val="24"/>
        </w:rPr>
        <w:t xml:space="preserve">Transparencia del Instituto de </w:t>
      </w:r>
      <w:r w:rsidRPr="00390921">
        <w:rPr>
          <w:rFonts w:ascii="Candara" w:hAnsi="Candara"/>
          <w:sz w:val="24"/>
        </w:rPr>
        <w:t>Acceso a la Información Pública y Protección de Datos Personales del Estado de Oaxaca</w:t>
      </w:r>
      <w:r w:rsidR="001351EB" w:rsidRPr="00390921">
        <w:rPr>
          <w:rFonts w:ascii="Candara" w:hAnsi="Candara"/>
          <w:sz w:val="24"/>
        </w:rPr>
        <w:t>.</w:t>
      </w:r>
      <w:r w:rsidRPr="00390921">
        <w:rPr>
          <w:rFonts w:ascii="Candara" w:hAnsi="Candara"/>
          <w:sz w:val="24"/>
        </w:rPr>
        <w:t xml:space="preserve"> </w:t>
      </w:r>
    </w:p>
    <w:p w:rsidR="004F5ACB" w:rsidRPr="00390921" w:rsidRDefault="004F5ACB" w:rsidP="008A4D87">
      <w:pPr>
        <w:pStyle w:val="Prrafodelista"/>
        <w:numPr>
          <w:ilvl w:val="0"/>
          <w:numId w:val="40"/>
        </w:numPr>
        <w:jc w:val="both"/>
        <w:rPr>
          <w:rFonts w:ascii="Candara" w:hAnsi="Candara"/>
          <w:sz w:val="24"/>
        </w:rPr>
      </w:pPr>
      <w:r w:rsidRPr="00390921">
        <w:rPr>
          <w:rFonts w:ascii="Candara" w:hAnsi="Candara"/>
          <w:sz w:val="24"/>
        </w:rPr>
        <w:t xml:space="preserve">Solicitante.-  Toda  persona  física  o  moral  que  requiera  información  </w:t>
      </w:r>
      <w:r w:rsidR="00FC7752" w:rsidRPr="00390921">
        <w:rPr>
          <w:rFonts w:ascii="Candara" w:hAnsi="Candara"/>
          <w:sz w:val="24"/>
        </w:rPr>
        <w:t>o ejerza sus derechos ARCO ante el Instituto</w:t>
      </w:r>
      <w:r w:rsidR="001351EB" w:rsidRPr="00390921">
        <w:rPr>
          <w:rFonts w:ascii="Candara" w:hAnsi="Candara"/>
          <w:sz w:val="24"/>
        </w:rPr>
        <w:t>.</w:t>
      </w:r>
    </w:p>
    <w:p w:rsidR="004F5ACB" w:rsidRPr="00390921" w:rsidRDefault="004F5ACB" w:rsidP="008A4D87">
      <w:pPr>
        <w:pStyle w:val="Prrafodelista"/>
        <w:numPr>
          <w:ilvl w:val="0"/>
          <w:numId w:val="40"/>
        </w:numPr>
        <w:jc w:val="both"/>
        <w:rPr>
          <w:rFonts w:ascii="Candara" w:hAnsi="Candara"/>
          <w:sz w:val="24"/>
        </w:rPr>
      </w:pPr>
      <w:r w:rsidRPr="00390921">
        <w:rPr>
          <w:rFonts w:ascii="Candara" w:hAnsi="Candara"/>
          <w:sz w:val="24"/>
        </w:rPr>
        <w:t xml:space="preserve">Unidad  de  </w:t>
      </w:r>
      <w:r w:rsidR="00F409FC" w:rsidRPr="00390921">
        <w:rPr>
          <w:rFonts w:ascii="Candara" w:hAnsi="Candara"/>
          <w:sz w:val="24"/>
        </w:rPr>
        <w:t>Transparencia</w:t>
      </w:r>
      <w:r w:rsidRPr="00390921">
        <w:rPr>
          <w:rFonts w:ascii="Candara" w:hAnsi="Candara"/>
          <w:sz w:val="24"/>
        </w:rPr>
        <w:t xml:space="preserve">.-  La  Unidad  de  </w:t>
      </w:r>
      <w:r w:rsidR="00F409FC" w:rsidRPr="00390921">
        <w:rPr>
          <w:rFonts w:ascii="Candara" w:hAnsi="Candara"/>
          <w:sz w:val="24"/>
        </w:rPr>
        <w:t xml:space="preserve">Transparencia del Instituto de </w:t>
      </w:r>
      <w:r w:rsidRPr="00390921">
        <w:rPr>
          <w:rFonts w:ascii="Candara" w:hAnsi="Candara"/>
          <w:sz w:val="24"/>
        </w:rPr>
        <w:t>Acceso  a  la  Información  Pública  y  Protección  de  Datos Personales del Estado de Oaxaca</w:t>
      </w:r>
      <w:r w:rsidR="001351EB" w:rsidRPr="00390921">
        <w:rPr>
          <w:rFonts w:ascii="Candara" w:hAnsi="Candara"/>
          <w:sz w:val="24"/>
        </w:rPr>
        <w:t>.</w:t>
      </w:r>
    </w:p>
    <w:p w:rsidR="004F5ACB" w:rsidRPr="00390921" w:rsidRDefault="004F5ACB" w:rsidP="008A4D87">
      <w:pPr>
        <w:pStyle w:val="Prrafodelista"/>
        <w:numPr>
          <w:ilvl w:val="0"/>
          <w:numId w:val="40"/>
        </w:numPr>
        <w:jc w:val="both"/>
        <w:rPr>
          <w:rFonts w:ascii="Candara" w:hAnsi="Candara"/>
          <w:sz w:val="24"/>
        </w:rPr>
      </w:pPr>
      <w:r w:rsidRPr="00390921">
        <w:rPr>
          <w:rFonts w:ascii="Candara" w:hAnsi="Candara"/>
          <w:sz w:val="24"/>
        </w:rPr>
        <w:t>Unidad  Administrativa.-  Cada  unidad  administrativa  perteneciente  al Instituto de Acceso a la Información Pública y Protección de Datos Personales.</w:t>
      </w:r>
    </w:p>
    <w:p w:rsidR="00386189" w:rsidRPr="00390921" w:rsidRDefault="00386189" w:rsidP="00F409FC">
      <w:pPr>
        <w:jc w:val="both"/>
        <w:rPr>
          <w:rFonts w:ascii="Candara" w:hAnsi="Candara"/>
          <w:sz w:val="24"/>
        </w:rPr>
      </w:pPr>
    </w:p>
    <w:p w:rsidR="004F5ACB" w:rsidRPr="00390921" w:rsidRDefault="004F5ACB" w:rsidP="00DA1953">
      <w:pPr>
        <w:pStyle w:val="Ttulo1"/>
        <w:jc w:val="center"/>
        <w:rPr>
          <w:color w:val="auto"/>
          <w:sz w:val="24"/>
          <w:szCs w:val="22"/>
        </w:rPr>
      </w:pPr>
      <w:r w:rsidRPr="00390921">
        <w:rPr>
          <w:color w:val="auto"/>
          <w:sz w:val="24"/>
          <w:szCs w:val="22"/>
        </w:rPr>
        <w:t>TÍTULO SEGUNDO</w:t>
      </w:r>
    </w:p>
    <w:p w:rsidR="004F5ACB" w:rsidRPr="00390921" w:rsidRDefault="004F5ACB" w:rsidP="00DA1953">
      <w:pPr>
        <w:pStyle w:val="Ttulo1"/>
        <w:jc w:val="center"/>
        <w:rPr>
          <w:color w:val="auto"/>
          <w:sz w:val="24"/>
          <w:szCs w:val="22"/>
        </w:rPr>
      </w:pPr>
      <w:r w:rsidRPr="00390921">
        <w:rPr>
          <w:color w:val="auto"/>
          <w:sz w:val="24"/>
          <w:szCs w:val="22"/>
        </w:rPr>
        <w:t>Organización y atribuciones</w:t>
      </w:r>
    </w:p>
    <w:p w:rsidR="00386189" w:rsidRDefault="00386189" w:rsidP="00DA1953">
      <w:pPr>
        <w:jc w:val="center"/>
        <w:rPr>
          <w:sz w:val="24"/>
        </w:rPr>
      </w:pPr>
    </w:p>
    <w:p w:rsidR="00390921" w:rsidRPr="00390921" w:rsidRDefault="00390921" w:rsidP="00DA1953">
      <w:pPr>
        <w:jc w:val="center"/>
        <w:rPr>
          <w:sz w:val="24"/>
        </w:rPr>
      </w:pPr>
    </w:p>
    <w:p w:rsidR="00C636ED" w:rsidRDefault="00C636ED" w:rsidP="00DA1953">
      <w:pPr>
        <w:pStyle w:val="Ttulo2"/>
        <w:jc w:val="center"/>
        <w:rPr>
          <w:color w:val="auto"/>
          <w:sz w:val="24"/>
          <w:szCs w:val="22"/>
        </w:rPr>
      </w:pPr>
    </w:p>
    <w:p w:rsidR="00C636ED" w:rsidRPr="00C636ED" w:rsidRDefault="00C636ED" w:rsidP="00C636ED"/>
    <w:p w:rsidR="00C636ED" w:rsidRDefault="00C636ED" w:rsidP="00DA1953">
      <w:pPr>
        <w:pStyle w:val="Ttulo2"/>
        <w:jc w:val="center"/>
        <w:rPr>
          <w:color w:val="auto"/>
          <w:sz w:val="24"/>
          <w:szCs w:val="22"/>
        </w:rPr>
      </w:pPr>
    </w:p>
    <w:p w:rsidR="00C636ED" w:rsidRDefault="00C636ED" w:rsidP="00DA1953">
      <w:pPr>
        <w:pStyle w:val="Ttulo2"/>
        <w:jc w:val="center"/>
        <w:rPr>
          <w:color w:val="auto"/>
          <w:sz w:val="24"/>
          <w:szCs w:val="22"/>
        </w:rPr>
      </w:pPr>
    </w:p>
    <w:p w:rsidR="004F5ACB" w:rsidRPr="00390921" w:rsidRDefault="004F5ACB" w:rsidP="00DA1953">
      <w:pPr>
        <w:pStyle w:val="Ttulo2"/>
        <w:jc w:val="center"/>
        <w:rPr>
          <w:color w:val="auto"/>
          <w:sz w:val="24"/>
          <w:szCs w:val="22"/>
        </w:rPr>
      </w:pPr>
      <w:r w:rsidRPr="00390921">
        <w:rPr>
          <w:color w:val="auto"/>
          <w:sz w:val="24"/>
          <w:szCs w:val="22"/>
        </w:rPr>
        <w:t>CAPÍTULO PRIMERO</w:t>
      </w:r>
    </w:p>
    <w:p w:rsidR="004F5ACB" w:rsidRPr="00390921" w:rsidRDefault="004F5ACB" w:rsidP="00DA1953">
      <w:pPr>
        <w:pStyle w:val="Ttulo2"/>
        <w:jc w:val="center"/>
        <w:rPr>
          <w:color w:val="auto"/>
          <w:sz w:val="24"/>
          <w:szCs w:val="22"/>
        </w:rPr>
      </w:pPr>
      <w:r w:rsidRPr="00390921">
        <w:rPr>
          <w:color w:val="auto"/>
          <w:sz w:val="24"/>
          <w:szCs w:val="22"/>
        </w:rPr>
        <w:t>Del Comité</w:t>
      </w:r>
    </w:p>
    <w:p w:rsidR="00386189" w:rsidRDefault="00386189" w:rsidP="00F409FC">
      <w:pPr>
        <w:jc w:val="both"/>
        <w:rPr>
          <w:sz w:val="24"/>
        </w:rPr>
      </w:pPr>
    </w:p>
    <w:p w:rsidR="00DA1953" w:rsidRPr="00390921" w:rsidRDefault="004F5ACB" w:rsidP="00F409FC">
      <w:pPr>
        <w:jc w:val="both"/>
        <w:rPr>
          <w:rFonts w:ascii="Candara" w:hAnsi="Candara"/>
          <w:sz w:val="24"/>
        </w:rPr>
      </w:pPr>
      <w:r w:rsidRPr="00390921">
        <w:rPr>
          <w:rFonts w:ascii="Candara" w:hAnsi="Candara"/>
          <w:sz w:val="24"/>
        </w:rPr>
        <w:t>ARTÍCULO  3</w:t>
      </w:r>
      <w:r w:rsidR="00DA1953" w:rsidRPr="00390921">
        <w:rPr>
          <w:rFonts w:ascii="Candara" w:hAnsi="Candara"/>
          <w:sz w:val="24"/>
        </w:rPr>
        <w:t>.  El  Comité  es  el  Órgano  c</w:t>
      </w:r>
      <w:r w:rsidRPr="00390921">
        <w:rPr>
          <w:rFonts w:ascii="Candara" w:hAnsi="Candara"/>
          <w:sz w:val="24"/>
        </w:rPr>
        <w:t xml:space="preserve">olegiado  responsable  de  </w:t>
      </w:r>
      <w:r w:rsidR="00DA1953" w:rsidRPr="00390921">
        <w:rPr>
          <w:rFonts w:ascii="Candara" w:hAnsi="Candara"/>
          <w:sz w:val="24"/>
        </w:rPr>
        <w:t xml:space="preserve">diseñar  e  implementar procedimientos y políticas, así como de </w:t>
      </w:r>
      <w:r w:rsidRPr="00390921">
        <w:rPr>
          <w:rFonts w:ascii="Candara" w:hAnsi="Candara"/>
          <w:sz w:val="24"/>
        </w:rPr>
        <w:t xml:space="preserve">realizar  las acciones necesarias para hacer efectivos los derechos de acceso a la información y </w:t>
      </w:r>
      <w:r w:rsidR="00DA1953" w:rsidRPr="00390921">
        <w:rPr>
          <w:rFonts w:ascii="Candara" w:hAnsi="Candara"/>
          <w:sz w:val="24"/>
        </w:rPr>
        <w:t xml:space="preserve">a la </w:t>
      </w:r>
      <w:r w:rsidRPr="00390921">
        <w:rPr>
          <w:rFonts w:ascii="Candara" w:hAnsi="Candara"/>
          <w:sz w:val="24"/>
        </w:rPr>
        <w:t>protección de</w:t>
      </w:r>
      <w:r w:rsidR="00DA1953" w:rsidRPr="00390921">
        <w:rPr>
          <w:rFonts w:ascii="Candara" w:hAnsi="Candara"/>
          <w:sz w:val="24"/>
        </w:rPr>
        <w:t xml:space="preserve"> los</w:t>
      </w:r>
      <w:r w:rsidRPr="00390921">
        <w:rPr>
          <w:rFonts w:ascii="Candara" w:hAnsi="Candara"/>
          <w:sz w:val="24"/>
        </w:rPr>
        <w:t xml:space="preserve"> datos personales</w:t>
      </w:r>
      <w:r w:rsidR="00DA1953" w:rsidRPr="00390921">
        <w:rPr>
          <w:rFonts w:ascii="Candara" w:hAnsi="Candara"/>
          <w:sz w:val="24"/>
        </w:rPr>
        <w:t xml:space="preserve"> de los solicitantes.</w:t>
      </w:r>
    </w:p>
    <w:p w:rsidR="004F5ACB" w:rsidRPr="00390921" w:rsidRDefault="004F5ACB" w:rsidP="00F409FC">
      <w:pPr>
        <w:jc w:val="both"/>
        <w:rPr>
          <w:rFonts w:ascii="Candara" w:hAnsi="Candara"/>
          <w:sz w:val="24"/>
        </w:rPr>
      </w:pPr>
      <w:r w:rsidRPr="00390921">
        <w:rPr>
          <w:rFonts w:ascii="Candara" w:hAnsi="Candara"/>
          <w:sz w:val="24"/>
        </w:rPr>
        <w:t>ARTÍCULO  4.  E</w:t>
      </w:r>
      <w:r w:rsidR="00DA1953" w:rsidRPr="00390921">
        <w:rPr>
          <w:rFonts w:ascii="Candara" w:hAnsi="Candara"/>
          <w:sz w:val="24"/>
        </w:rPr>
        <w:t>s responsabilidad de</w:t>
      </w:r>
      <w:r w:rsidRPr="00390921">
        <w:rPr>
          <w:rFonts w:ascii="Candara" w:hAnsi="Candara"/>
          <w:sz w:val="24"/>
        </w:rPr>
        <w:t xml:space="preserve">l Comité  </w:t>
      </w:r>
      <w:r w:rsidR="00DA1953" w:rsidRPr="00390921">
        <w:rPr>
          <w:rFonts w:ascii="Candara" w:hAnsi="Candara"/>
          <w:sz w:val="24"/>
        </w:rPr>
        <w:t>fungir como instancia normativa del</w:t>
      </w:r>
      <w:r w:rsidRPr="00390921">
        <w:rPr>
          <w:rFonts w:ascii="Candara" w:hAnsi="Candara"/>
          <w:sz w:val="24"/>
        </w:rPr>
        <w:t xml:space="preserve"> </w:t>
      </w:r>
      <w:r w:rsidR="00DA1953" w:rsidRPr="00390921">
        <w:rPr>
          <w:rFonts w:ascii="Candara" w:hAnsi="Candara"/>
          <w:sz w:val="24"/>
        </w:rPr>
        <w:t>Sistema Institucional</w:t>
      </w:r>
      <w:r w:rsidRPr="00390921">
        <w:rPr>
          <w:rFonts w:ascii="Candara" w:hAnsi="Candara"/>
          <w:sz w:val="24"/>
        </w:rPr>
        <w:t xml:space="preserve"> de </w:t>
      </w:r>
      <w:r w:rsidR="002C0FA2" w:rsidRPr="00390921">
        <w:rPr>
          <w:rFonts w:ascii="Candara" w:hAnsi="Candara"/>
          <w:sz w:val="24"/>
        </w:rPr>
        <w:t>A</w:t>
      </w:r>
      <w:r w:rsidRPr="00390921">
        <w:rPr>
          <w:rFonts w:ascii="Candara" w:hAnsi="Candara"/>
          <w:sz w:val="24"/>
        </w:rPr>
        <w:t>rchivos</w:t>
      </w:r>
      <w:r w:rsidR="002C0FA2" w:rsidRPr="00390921">
        <w:rPr>
          <w:rFonts w:ascii="Candara" w:hAnsi="Candara"/>
          <w:sz w:val="24"/>
        </w:rPr>
        <w:t xml:space="preserve"> del Instituto</w:t>
      </w:r>
      <w:r w:rsidRPr="00390921">
        <w:rPr>
          <w:rFonts w:ascii="Candara" w:hAnsi="Candara"/>
          <w:sz w:val="24"/>
        </w:rPr>
        <w:t>.</w:t>
      </w:r>
    </w:p>
    <w:p w:rsidR="004F5ACB" w:rsidRPr="00390921" w:rsidRDefault="004F5ACB" w:rsidP="00F409FC">
      <w:pPr>
        <w:jc w:val="both"/>
        <w:rPr>
          <w:rFonts w:ascii="Candara" w:hAnsi="Candara"/>
          <w:sz w:val="24"/>
        </w:rPr>
      </w:pPr>
      <w:r w:rsidRPr="00390921">
        <w:rPr>
          <w:rFonts w:ascii="Candara" w:hAnsi="Candara"/>
          <w:sz w:val="24"/>
        </w:rPr>
        <w:t xml:space="preserve">ARTÍCULO 5.  Compete al Comité vigilar la correcta aplicación de la </w:t>
      </w:r>
      <w:r w:rsidR="00052ACC" w:rsidRPr="00390921">
        <w:rPr>
          <w:rFonts w:ascii="Candara" w:hAnsi="Candara"/>
          <w:sz w:val="24"/>
        </w:rPr>
        <w:t>l</w:t>
      </w:r>
      <w:r w:rsidRPr="00390921">
        <w:rPr>
          <w:rFonts w:ascii="Candara" w:hAnsi="Candara"/>
          <w:sz w:val="24"/>
        </w:rPr>
        <w:t xml:space="preserve">egislación favoreciendo </w:t>
      </w:r>
      <w:r w:rsidR="002C0FA2" w:rsidRPr="00390921">
        <w:rPr>
          <w:rFonts w:ascii="Candara" w:hAnsi="Candara"/>
          <w:sz w:val="24"/>
        </w:rPr>
        <w:t xml:space="preserve">en todo tiempo </w:t>
      </w:r>
      <w:r w:rsidRPr="00390921">
        <w:rPr>
          <w:rFonts w:ascii="Candara" w:hAnsi="Candara"/>
          <w:sz w:val="24"/>
        </w:rPr>
        <w:t>el principio de máxima publicidad de la información.</w:t>
      </w:r>
    </w:p>
    <w:p w:rsidR="00386189" w:rsidRPr="00390921" w:rsidRDefault="004F5ACB" w:rsidP="00F409FC">
      <w:pPr>
        <w:jc w:val="both"/>
        <w:rPr>
          <w:rFonts w:ascii="Candara" w:hAnsi="Candara"/>
          <w:sz w:val="24"/>
        </w:rPr>
      </w:pPr>
      <w:r w:rsidRPr="00390921">
        <w:rPr>
          <w:rFonts w:ascii="Candara" w:hAnsi="Candara"/>
          <w:sz w:val="24"/>
        </w:rPr>
        <w:t xml:space="preserve">ARTÍCULO 6. El Comité estará integrado por: </w:t>
      </w:r>
    </w:p>
    <w:p w:rsidR="004F5ACB" w:rsidRPr="00390921" w:rsidRDefault="004F5ACB" w:rsidP="008A4D87">
      <w:pPr>
        <w:pStyle w:val="Prrafodelista"/>
        <w:numPr>
          <w:ilvl w:val="0"/>
          <w:numId w:val="37"/>
        </w:numPr>
        <w:jc w:val="both"/>
        <w:rPr>
          <w:rFonts w:ascii="Candara" w:hAnsi="Candara"/>
          <w:sz w:val="24"/>
        </w:rPr>
      </w:pPr>
      <w:r w:rsidRPr="00390921">
        <w:rPr>
          <w:rFonts w:ascii="Candara" w:hAnsi="Candara"/>
          <w:sz w:val="24"/>
        </w:rPr>
        <w:t>Una  Presidencia;</w:t>
      </w:r>
    </w:p>
    <w:p w:rsidR="004F5ACB" w:rsidRPr="00390921" w:rsidRDefault="004F5ACB" w:rsidP="008A4D87">
      <w:pPr>
        <w:pStyle w:val="Prrafodelista"/>
        <w:numPr>
          <w:ilvl w:val="0"/>
          <w:numId w:val="37"/>
        </w:numPr>
        <w:jc w:val="both"/>
        <w:rPr>
          <w:rFonts w:ascii="Candara" w:hAnsi="Candara"/>
          <w:sz w:val="24"/>
        </w:rPr>
      </w:pPr>
      <w:r w:rsidRPr="00390921">
        <w:rPr>
          <w:rFonts w:ascii="Candara" w:hAnsi="Candara"/>
          <w:sz w:val="24"/>
        </w:rPr>
        <w:t xml:space="preserve">Una  Secretaría  Ejecutiva; </w:t>
      </w:r>
    </w:p>
    <w:p w:rsidR="004F5ACB" w:rsidRPr="00390921" w:rsidRDefault="003162FF" w:rsidP="008A4D87">
      <w:pPr>
        <w:pStyle w:val="Prrafodelista"/>
        <w:numPr>
          <w:ilvl w:val="0"/>
          <w:numId w:val="37"/>
        </w:numPr>
        <w:jc w:val="both"/>
        <w:rPr>
          <w:rFonts w:ascii="Candara" w:hAnsi="Candara"/>
          <w:sz w:val="24"/>
        </w:rPr>
      </w:pPr>
      <w:r w:rsidRPr="00390921">
        <w:rPr>
          <w:rFonts w:ascii="Candara" w:hAnsi="Candara"/>
          <w:sz w:val="24"/>
        </w:rPr>
        <w:t>Dos</w:t>
      </w:r>
      <w:r w:rsidR="004F5ACB" w:rsidRPr="00390921">
        <w:rPr>
          <w:rFonts w:ascii="Candara" w:hAnsi="Candara"/>
          <w:sz w:val="24"/>
        </w:rPr>
        <w:t xml:space="preserve"> Vocal</w:t>
      </w:r>
      <w:r w:rsidR="00F409FC" w:rsidRPr="00390921">
        <w:rPr>
          <w:rFonts w:ascii="Candara" w:hAnsi="Candara"/>
          <w:sz w:val="24"/>
        </w:rPr>
        <w:t>ías</w:t>
      </w:r>
      <w:r w:rsidR="004F5ACB" w:rsidRPr="00390921">
        <w:rPr>
          <w:rFonts w:ascii="Candara" w:hAnsi="Candara"/>
          <w:sz w:val="24"/>
        </w:rPr>
        <w:t>;</w:t>
      </w:r>
      <w:r w:rsidR="00386189" w:rsidRPr="00390921">
        <w:rPr>
          <w:rFonts w:ascii="Candara" w:hAnsi="Candara"/>
          <w:sz w:val="24"/>
        </w:rPr>
        <w:t xml:space="preserve"> y,</w:t>
      </w:r>
    </w:p>
    <w:p w:rsidR="004F5ACB" w:rsidRPr="00390921" w:rsidRDefault="003162FF" w:rsidP="008A4D87">
      <w:pPr>
        <w:pStyle w:val="Prrafodelista"/>
        <w:numPr>
          <w:ilvl w:val="0"/>
          <w:numId w:val="37"/>
        </w:numPr>
        <w:jc w:val="both"/>
        <w:rPr>
          <w:rFonts w:ascii="Candara" w:hAnsi="Candara"/>
          <w:sz w:val="24"/>
        </w:rPr>
      </w:pPr>
      <w:r w:rsidRPr="00390921">
        <w:rPr>
          <w:rFonts w:ascii="Candara" w:hAnsi="Candara"/>
          <w:sz w:val="24"/>
        </w:rPr>
        <w:t>Un</w:t>
      </w:r>
      <w:r w:rsidR="004F5ACB" w:rsidRPr="00390921">
        <w:rPr>
          <w:rFonts w:ascii="Candara" w:hAnsi="Candara"/>
          <w:sz w:val="24"/>
        </w:rPr>
        <w:t>a Comisaría</w:t>
      </w:r>
      <w:r w:rsidR="00386189" w:rsidRPr="00390921">
        <w:rPr>
          <w:rFonts w:ascii="Candara" w:hAnsi="Candara"/>
          <w:sz w:val="24"/>
        </w:rPr>
        <w:t>,</w:t>
      </w:r>
      <w:r w:rsidR="004F5ACB" w:rsidRPr="00390921">
        <w:rPr>
          <w:rFonts w:ascii="Candara" w:hAnsi="Candara"/>
          <w:sz w:val="24"/>
        </w:rPr>
        <w:t xml:space="preserve"> a cargo de</w:t>
      </w:r>
      <w:r w:rsidR="00386189" w:rsidRPr="00390921">
        <w:rPr>
          <w:rFonts w:ascii="Candara" w:hAnsi="Candara"/>
          <w:sz w:val="24"/>
        </w:rPr>
        <w:t xml:space="preserve"> quien sea</w:t>
      </w:r>
      <w:r w:rsidR="004F5ACB" w:rsidRPr="00390921">
        <w:rPr>
          <w:rFonts w:ascii="Candara" w:hAnsi="Candara"/>
          <w:sz w:val="24"/>
        </w:rPr>
        <w:t xml:space="preserve"> titular de la Contraloría </w:t>
      </w:r>
      <w:r w:rsidR="00386189" w:rsidRPr="00390921">
        <w:rPr>
          <w:rFonts w:ascii="Candara" w:hAnsi="Candara"/>
          <w:sz w:val="24"/>
        </w:rPr>
        <w:t>General</w:t>
      </w:r>
      <w:r w:rsidR="004F5ACB" w:rsidRPr="00390921">
        <w:rPr>
          <w:rFonts w:ascii="Candara" w:hAnsi="Candara"/>
          <w:sz w:val="24"/>
        </w:rPr>
        <w:t>.</w:t>
      </w:r>
    </w:p>
    <w:p w:rsidR="004F5ACB" w:rsidRPr="00390921" w:rsidRDefault="004F5ACB" w:rsidP="00F409FC">
      <w:pPr>
        <w:jc w:val="both"/>
        <w:rPr>
          <w:rFonts w:ascii="Candara" w:hAnsi="Candara"/>
          <w:sz w:val="24"/>
        </w:rPr>
      </w:pPr>
      <w:r w:rsidRPr="00390921">
        <w:rPr>
          <w:rFonts w:ascii="Candara" w:hAnsi="Candara"/>
          <w:sz w:val="24"/>
        </w:rPr>
        <w:t>ARTÍCULO 7.  El titular de la Presidencia del Comité será suplido en su ausencia, por  el  titular  de  la  Secretaría  Ejecutiva</w:t>
      </w:r>
      <w:r w:rsidR="00386189" w:rsidRPr="00390921">
        <w:rPr>
          <w:rFonts w:ascii="Candara" w:hAnsi="Candara"/>
          <w:sz w:val="24"/>
        </w:rPr>
        <w:t xml:space="preserve">. En estos </w:t>
      </w:r>
      <w:r w:rsidRPr="00390921">
        <w:rPr>
          <w:rFonts w:ascii="Candara" w:hAnsi="Candara"/>
          <w:sz w:val="24"/>
        </w:rPr>
        <w:t>caso</w:t>
      </w:r>
      <w:r w:rsidR="00386189" w:rsidRPr="00390921">
        <w:rPr>
          <w:rFonts w:ascii="Candara" w:hAnsi="Candara"/>
          <w:sz w:val="24"/>
        </w:rPr>
        <w:t>s</w:t>
      </w:r>
      <w:r w:rsidRPr="00390921">
        <w:rPr>
          <w:rFonts w:ascii="Candara" w:hAnsi="Candara"/>
          <w:sz w:val="24"/>
        </w:rPr>
        <w:t xml:space="preserve">  la  Secretaría Ejecutiva quedará a cargo de</w:t>
      </w:r>
      <w:r w:rsidR="00386189" w:rsidRPr="00390921">
        <w:rPr>
          <w:rFonts w:ascii="Candara" w:hAnsi="Candara"/>
          <w:sz w:val="24"/>
        </w:rPr>
        <w:t xml:space="preserve"> la Vocalía que el titular de la Presidencia del Comité determine</w:t>
      </w:r>
      <w:r w:rsidRPr="00390921">
        <w:rPr>
          <w:rFonts w:ascii="Candara" w:hAnsi="Candara"/>
          <w:sz w:val="24"/>
        </w:rPr>
        <w:t>.</w:t>
      </w:r>
    </w:p>
    <w:p w:rsidR="004F5ACB" w:rsidRPr="00390921" w:rsidRDefault="004F5ACB" w:rsidP="00F409FC">
      <w:pPr>
        <w:jc w:val="both"/>
        <w:rPr>
          <w:rFonts w:ascii="Candara" w:hAnsi="Candara"/>
          <w:sz w:val="24"/>
        </w:rPr>
      </w:pPr>
      <w:r w:rsidRPr="00390921">
        <w:rPr>
          <w:rFonts w:ascii="Candara" w:hAnsi="Candara"/>
          <w:sz w:val="24"/>
        </w:rPr>
        <w:t xml:space="preserve">Los  miembros  del  Comité  solo  podrán  ser suplidos  en  caso de ausencia,  por la persona designada por cada uno de ellos, </w:t>
      </w:r>
      <w:r w:rsidR="00A74DF3" w:rsidRPr="00390921">
        <w:rPr>
          <w:rFonts w:ascii="Candara" w:hAnsi="Candara"/>
          <w:sz w:val="24"/>
        </w:rPr>
        <w:t>quien deberá</w:t>
      </w:r>
      <w:r w:rsidRPr="00390921">
        <w:rPr>
          <w:rFonts w:ascii="Candara" w:hAnsi="Candara"/>
          <w:sz w:val="24"/>
        </w:rPr>
        <w:t xml:space="preserve"> tener conocimientos en el tema a tratar y con facultades de deci</w:t>
      </w:r>
      <w:r w:rsidR="00A74DF3" w:rsidRPr="00390921">
        <w:rPr>
          <w:rFonts w:ascii="Candara" w:hAnsi="Candara"/>
          <w:sz w:val="24"/>
        </w:rPr>
        <w:t>sión</w:t>
      </w:r>
      <w:r w:rsidRPr="00390921">
        <w:rPr>
          <w:rFonts w:ascii="Candara" w:hAnsi="Candara"/>
          <w:sz w:val="24"/>
        </w:rPr>
        <w:t xml:space="preserve"> al respecto.</w:t>
      </w:r>
    </w:p>
    <w:p w:rsidR="004F5ACB" w:rsidRPr="00390921" w:rsidRDefault="004F5ACB" w:rsidP="00F409FC">
      <w:pPr>
        <w:jc w:val="both"/>
        <w:rPr>
          <w:rFonts w:ascii="Candara" w:hAnsi="Candara"/>
          <w:sz w:val="24"/>
        </w:rPr>
      </w:pPr>
      <w:r w:rsidRPr="00390921">
        <w:rPr>
          <w:rFonts w:ascii="Candara" w:hAnsi="Candara"/>
          <w:sz w:val="24"/>
        </w:rPr>
        <w:t>ARTÍCULO  8.  En  las  sesiones  del  Comité,  podrán  participar  a  solicitud  y  por acuerdo  de  sus  integrantes,  servidores  públicos  de  las  unidades  administrativas</w:t>
      </w:r>
      <w:r w:rsidR="00386189" w:rsidRPr="00390921">
        <w:rPr>
          <w:rFonts w:ascii="Candara" w:hAnsi="Candara"/>
          <w:sz w:val="24"/>
        </w:rPr>
        <w:t xml:space="preserve"> </w:t>
      </w:r>
      <w:r w:rsidRPr="00390921">
        <w:rPr>
          <w:rFonts w:ascii="Candara" w:hAnsi="Candara"/>
          <w:sz w:val="24"/>
        </w:rPr>
        <w:t>relacionados con los temas a tratar o para el desahogo de asuntos específicos.</w:t>
      </w:r>
    </w:p>
    <w:p w:rsidR="004F5ACB" w:rsidRPr="00390921" w:rsidRDefault="004F5ACB" w:rsidP="00F409FC">
      <w:pPr>
        <w:jc w:val="both"/>
        <w:rPr>
          <w:rFonts w:ascii="Candara" w:hAnsi="Candara"/>
          <w:sz w:val="24"/>
        </w:rPr>
      </w:pPr>
      <w:r w:rsidRPr="00390921">
        <w:rPr>
          <w:rFonts w:ascii="Candara" w:hAnsi="Candara"/>
          <w:sz w:val="24"/>
        </w:rPr>
        <w:t xml:space="preserve">Las personas invitadas participarán con derecho a voz pero sin voto. </w:t>
      </w:r>
    </w:p>
    <w:p w:rsidR="004F5ACB" w:rsidRPr="00390921" w:rsidRDefault="004F5ACB" w:rsidP="00F409FC">
      <w:pPr>
        <w:jc w:val="both"/>
        <w:rPr>
          <w:rFonts w:ascii="Candara" w:hAnsi="Candara"/>
          <w:sz w:val="24"/>
        </w:rPr>
      </w:pPr>
      <w:r w:rsidRPr="00390921">
        <w:rPr>
          <w:rFonts w:ascii="Candara" w:hAnsi="Candara"/>
          <w:sz w:val="24"/>
        </w:rPr>
        <w:lastRenderedPageBreak/>
        <w:t xml:space="preserve">ARTÍCULO 9. Las sesiones del Comité serán: </w:t>
      </w:r>
    </w:p>
    <w:p w:rsidR="004F5ACB" w:rsidRPr="00390921" w:rsidRDefault="004F5ACB" w:rsidP="008A4D87">
      <w:pPr>
        <w:pStyle w:val="Prrafodelista"/>
        <w:numPr>
          <w:ilvl w:val="0"/>
          <w:numId w:val="36"/>
        </w:numPr>
        <w:jc w:val="both"/>
        <w:rPr>
          <w:rFonts w:ascii="Candara" w:hAnsi="Candara"/>
          <w:sz w:val="24"/>
        </w:rPr>
      </w:pPr>
      <w:r w:rsidRPr="00390921">
        <w:rPr>
          <w:rFonts w:ascii="Candara" w:hAnsi="Candara"/>
          <w:sz w:val="24"/>
        </w:rPr>
        <w:t xml:space="preserve">Ordinarias, las que se celebrarán </w:t>
      </w:r>
      <w:r w:rsidR="001F4D67">
        <w:rPr>
          <w:rFonts w:ascii="Candara" w:hAnsi="Candara"/>
          <w:sz w:val="24"/>
        </w:rPr>
        <w:t>b</w:t>
      </w:r>
      <w:r w:rsidR="00386189" w:rsidRPr="00390921">
        <w:rPr>
          <w:rFonts w:ascii="Candara" w:hAnsi="Candara"/>
          <w:sz w:val="24"/>
        </w:rPr>
        <w:t>i</w:t>
      </w:r>
      <w:r w:rsidRPr="00390921">
        <w:rPr>
          <w:rFonts w:ascii="Candara" w:hAnsi="Candara"/>
          <w:sz w:val="24"/>
        </w:rPr>
        <w:t xml:space="preserve">mestralmente de acuerdo al calendario que apruebe el Comité en la primera sesión que se realice al inicio de cada año; y, </w:t>
      </w:r>
    </w:p>
    <w:p w:rsidR="004F5ACB" w:rsidRPr="00390921" w:rsidRDefault="004F5ACB" w:rsidP="008A4D87">
      <w:pPr>
        <w:pStyle w:val="Prrafodelista"/>
        <w:numPr>
          <w:ilvl w:val="0"/>
          <w:numId w:val="36"/>
        </w:numPr>
        <w:jc w:val="both"/>
        <w:rPr>
          <w:rFonts w:ascii="Candara" w:hAnsi="Candara"/>
          <w:sz w:val="24"/>
        </w:rPr>
      </w:pPr>
      <w:r w:rsidRPr="00390921">
        <w:rPr>
          <w:rFonts w:ascii="Candara" w:hAnsi="Candara"/>
          <w:sz w:val="24"/>
        </w:rPr>
        <w:t>Extraordinarias, las que se celebrarán en cualquier tiempo cuando el caso lo amerite.</w:t>
      </w:r>
    </w:p>
    <w:p w:rsidR="004F5ACB" w:rsidRPr="00390921" w:rsidRDefault="004F5ACB" w:rsidP="00F409FC">
      <w:pPr>
        <w:jc w:val="both"/>
        <w:rPr>
          <w:rFonts w:ascii="Candara" w:hAnsi="Candara"/>
          <w:sz w:val="24"/>
        </w:rPr>
      </w:pPr>
      <w:r w:rsidRPr="00390921">
        <w:rPr>
          <w:rFonts w:ascii="Candara" w:hAnsi="Candara"/>
          <w:sz w:val="24"/>
        </w:rPr>
        <w:t xml:space="preserve">Las sesiones ordinarias se convocarán con veinticuatro horas de anticipación y las sesiones extraordinarias cuando menos tres horas antes de su celebración.  </w:t>
      </w:r>
    </w:p>
    <w:p w:rsidR="004F5ACB" w:rsidRPr="00390921" w:rsidRDefault="004F5ACB" w:rsidP="00F409FC">
      <w:pPr>
        <w:jc w:val="both"/>
        <w:rPr>
          <w:rFonts w:ascii="Candara" w:hAnsi="Candara"/>
          <w:sz w:val="24"/>
        </w:rPr>
      </w:pPr>
      <w:r w:rsidRPr="00390921">
        <w:rPr>
          <w:rFonts w:ascii="Candara" w:hAnsi="Candara"/>
          <w:sz w:val="24"/>
        </w:rPr>
        <w:t>Ambas convocatorias deberán contener la fecha, hora y lugar en que se realizará la  sesión,  la  propuesta  de  orden  del  día  y  los  documentos  necesarios  para  el análisis y conocimiento de los asuntos a tratar.</w:t>
      </w:r>
    </w:p>
    <w:p w:rsidR="004F5ACB" w:rsidRPr="00390921" w:rsidRDefault="004F5ACB" w:rsidP="00F409FC">
      <w:pPr>
        <w:jc w:val="both"/>
        <w:rPr>
          <w:rFonts w:ascii="Candara" w:hAnsi="Candara"/>
          <w:sz w:val="24"/>
        </w:rPr>
      </w:pPr>
      <w:r w:rsidRPr="00390921">
        <w:rPr>
          <w:rFonts w:ascii="Candara" w:hAnsi="Candara"/>
          <w:sz w:val="24"/>
        </w:rPr>
        <w:t>ARTÍCULO  10.  Para  llevar  a  cabo  las  sesiones  del  Comité,  se  requerirá  de  la presencia de la mitad más uno del total de sus miembros o de sus suplentes.</w:t>
      </w:r>
    </w:p>
    <w:p w:rsidR="004F5ACB" w:rsidRPr="00390921" w:rsidRDefault="004F5ACB" w:rsidP="00F409FC">
      <w:pPr>
        <w:jc w:val="both"/>
        <w:rPr>
          <w:rFonts w:ascii="Candara" w:hAnsi="Candara"/>
          <w:sz w:val="24"/>
        </w:rPr>
      </w:pPr>
      <w:r w:rsidRPr="00390921">
        <w:rPr>
          <w:rFonts w:ascii="Candara" w:hAnsi="Candara"/>
          <w:sz w:val="24"/>
        </w:rPr>
        <w:t xml:space="preserve">ARTÍCULO 11.  Todos los integrantes del Comité tendrán derecho a voz  y  voto. </w:t>
      </w:r>
    </w:p>
    <w:p w:rsidR="00386189" w:rsidRPr="00390921" w:rsidRDefault="004F5ACB" w:rsidP="00F409FC">
      <w:pPr>
        <w:jc w:val="both"/>
        <w:rPr>
          <w:rFonts w:ascii="Candara" w:hAnsi="Candara"/>
          <w:sz w:val="24"/>
        </w:rPr>
      </w:pPr>
      <w:r w:rsidRPr="00390921">
        <w:rPr>
          <w:rFonts w:ascii="Candara" w:hAnsi="Candara"/>
          <w:sz w:val="24"/>
        </w:rPr>
        <w:t>ARTÍCULO 12.  Los acuerdos del Comité serán tomados por mayoría de votos de sus integrantes, o de sus suplentes.</w:t>
      </w:r>
    </w:p>
    <w:p w:rsidR="004F5ACB" w:rsidRPr="00390921" w:rsidRDefault="004F5ACB" w:rsidP="00F409FC">
      <w:pPr>
        <w:jc w:val="both"/>
        <w:rPr>
          <w:rFonts w:ascii="Candara" w:hAnsi="Candara"/>
          <w:sz w:val="24"/>
        </w:rPr>
      </w:pPr>
      <w:r w:rsidRPr="00390921">
        <w:rPr>
          <w:rFonts w:ascii="Candara" w:hAnsi="Candara"/>
          <w:sz w:val="24"/>
        </w:rPr>
        <w:t>En caso de empate, la Presidencia tendrá voto de calidad.</w:t>
      </w:r>
    </w:p>
    <w:p w:rsidR="004F5ACB" w:rsidRPr="00390921" w:rsidRDefault="004F5ACB" w:rsidP="00F409FC">
      <w:pPr>
        <w:jc w:val="both"/>
        <w:rPr>
          <w:rFonts w:ascii="Candara" w:hAnsi="Candara"/>
          <w:sz w:val="24"/>
        </w:rPr>
      </w:pPr>
      <w:r w:rsidRPr="00390921">
        <w:rPr>
          <w:rFonts w:ascii="Candara" w:hAnsi="Candara"/>
          <w:sz w:val="24"/>
        </w:rPr>
        <w:t>Si uno o más de los integrantes del Comité se oponen al acuerdo tomado  por  la  mayoría,  podrá  emitir  un  voto  particular,  debiendo  justificar  su oposición, haciendo constar dicho argumento en el acta de sesión respectiva.</w:t>
      </w:r>
    </w:p>
    <w:p w:rsidR="004F5ACB" w:rsidRPr="00390921" w:rsidRDefault="004F5ACB" w:rsidP="00F409FC">
      <w:pPr>
        <w:jc w:val="both"/>
        <w:rPr>
          <w:rFonts w:ascii="Candara" w:hAnsi="Candara"/>
          <w:sz w:val="24"/>
        </w:rPr>
      </w:pPr>
      <w:r w:rsidRPr="00390921">
        <w:rPr>
          <w:rFonts w:ascii="Candara" w:hAnsi="Candara"/>
          <w:sz w:val="24"/>
        </w:rPr>
        <w:t>ARTÍCULO  13.  De  cada  sesión  del  Comité  se  deberá  levantar  un  acta  que contendrá por lo menos:</w:t>
      </w:r>
    </w:p>
    <w:p w:rsidR="004F5ACB" w:rsidRPr="00390921" w:rsidRDefault="004F5ACB" w:rsidP="008A4D87">
      <w:pPr>
        <w:pStyle w:val="Prrafodelista"/>
        <w:numPr>
          <w:ilvl w:val="0"/>
          <w:numId w:val="35"/>
        </w:numPr>
        <w:jc w:val="both"/>
        <w:rPr>
          <w:rFonts w:ascii="Candara" w:hAnsi="Candara"/>
          <w:sz w:val="24"/>
        </w:rPr>
      </w:pPr>
      <w:r w:rsidRPr="00390921">
        <w:rPr>
          <w:rFonts w:ascii="Candara" w:hAnsi="Candara"/>
          <w:sz w:val="24"/>
        </w:rPr>
        <w:t>Número de sesión;</w:t>
      </w:r>
    </w:p>
    <w:p w:rsidR="004F5ACB" w:rsidRPr="00390921" w:rsidRDefault="004F5ACB" w:rsidP="008A4D87">
      <w:pPr>
        <w:pStyle w:val="Prrafodelista"/>
        <w:numPr>
          <w:ilvl w:val="0"/>
          <w:numId w:val="35"/>
        </w:numPr>
        <w:jc w:val="both"/>
        <w:rPr>
          <w:rFonts w:ascii="Candara" w:hAnsi="Candara"/>
          <w:sz w:val="24"/>
        </w:rPr>
      </w:pPr>
      <w:r w:rsidRPr="00390921">
        <w:rPr>
          <w:rFonts w:ascii="Candara" w:hAnsi="Candara"/>
          <w:sz w:val="24"/>
        </w:rPr>
        <w:t>Tipo de sesión;</w:t>
      </w:r>
      <w:bookmarkStart w:id="0" w:name="_GoBack"/>
      <w:bookmarkEnd w:id="0"/>
    </w:p>
    <w:p w:rsidR="004F5ACB" w:rsidRPr="00390921" w:rsidRDefault="004F5ACB" w:rsidP="008A4D87">
      <w:pPr>
        <w:pStyle w:val="Prrafodelista"/>
        <w:numPr>
          <w:ilvl w:val="0"/>
          <w:numId w:val="35"/>
        </w:numPr>
        <w:jc w:val="both"/>
        <w:rPr>
          <w:rFonts w:ascii="Candara" w:hAnsi="Candara"/>
          <w:sz w:val="24"/>
        </w:rPr>
      </w:pPr>
      <w:r w:rsidRPr="00390921">
        <w:rPr>
          <w:rFonts w:ascii="Candara" w:hAnsi="Candara"/>
          <w:sz w:val="24"/>
        </w:rPr>
        <w:t>Lugar de celebración;</w:t>
      </w:r>
    </w:p>
    <w:p w:rsidR="004F5ACB" w:rsidRPr="00390921" w:rsidRDefault="004F5ACB" w:rsidP="008A4D87">
      <w:pPr>
        <w:pStyle w:val="Prrafodelista"/>
        <w:numPr>
          <w:ilvl w:val="0"/>
          <w:numId w:val="35"/>
        </w:numPr>
        <w:jc w:val="both"/>
        <w:rPr>
          <w:rFonts w:ascii="Candara" w:hAnsi="Candara"/>
          <w:sz w:val="24"/>
        </w:rPr>
      </w:pPr>
      <w:r w:rsidRPr="00390921">
        <w:rPr>
          <w:rFonts w:ascii="Candara" w:hAnsi="Candara"/>
          <w:sz w:val="24"/>
        </w:rPr>
        <w:t>Fecha y hora de su celebración;</w:t>
      </w:r>
    </w:p>
    <w:p w:rsidR="004F5ACB" w:rsidRPr="00390921" w:rsidRDefault="004F5ACB" w:rsidP="008A4D87">
      <w:pPr>
        <w:pStyle w:val="Prrafodelista"/>
        <w:numPr>
          <w:ilvl w:val="0"/>
          <w:numId w:val="35"/>
        </w:numPr>
        <w:jc w:val="both"/>
        <w:rPr>
          <w:rFonts w:ascii="Candara" w:hAnsi="Candara"/>
          <w:sz w:val="24"/>
        </w:rPr>
      </w:pPr>
      <w:r w:rsidRPr="00390921">
        <w:rPr>
          <w:rFonts w:ascii="Candara" w:hAnsi="Candara"/>
          <w:sz w:val="24"/>
        </w:rPr>
        <w:t>Nombre y cargo de los asistentes a la sesión;</w:t>
      </w:r>
    </w:p>
    <w:p w:rsidR="004F5ACB" w:rsidRPr="00390921" w:rsidRDefault="004F5ACB" w:rsidP="008A4D87">
      <w:pPr>
        <w:pStyle w:val="Prrafodelista"/>
        <w:numPr>
          <w:ilvl w:val="0"/>
          <w:numId w:val="35"/>
        </w:numPr>
        <w:jc w:val="both"/>
        <w:rPr>
          <w:rFonts w:ascii="Candara" w:hAnsi="Candara"/>
          <w:sz w:val="24"/>
        </w:rPr>
      </w:pPr>
      <w:r w:rsidRPr="00390921">
        <w:rPr>
          <w:rFonts w:ascii="Candara" w:hAnsi="Candara"/>
          <w:sz w:val="24"/>
        </w:rPr>
        <w:t>Orden del día aprobado;</w:t>
      </w:r>
    </w:p>
    <w:p w:rsidR="004F5ACB" w:rsidRPr="00390921" w:rsidRDefault="004F5ACB" w:rsidP="008A4D87">
      <w:pPr>
        <w:pStyle w:val="Prrafodelista"/>
        <w:numPr>
          <w:ilvl w:val="0"/>
          <w:numId w:val="35"/>
        </w:numPr>
        <w:jc w:val="both"/>
        <w:rPr>
          <w:rFonts w:ascii="Candara" w:hAnsi="Candara"/>
          <w:sz w:val="24"/>
        </w:rPr>
      </w:pPr>
      <w:r w:rsidRPr="00390921">
        <w:rPr>
          <w:rFonts w:ascii="Candara" w:hAnsi="Candara"/>
          <w:sz w:val="24"/>
        </w:rPr>
        <w:t>Acuerdos tomados; y,</w:t>
      </w:r>
    </w:p>
    <w:p w:rsidR="004F5ACB" w:rsidRPr="00390921" w:rsidRDefault="004F5ACB" w:rsidP="008A4D87">
      <w:pPr>
        <w:pStyle w:val="Prrafodelista"/>
        <w:numPr>
          <w:ilvl w:val="0"/>
          <w:numId w:val="35"/>
        </w:numPr>
        <w:jc w:val="both"/>
        <w:rPr>
          <w:rFonts w:ascii="Candara" w:hAnsi="Candara"/>
          <w:sz w:val="24"/>
        </w:rPr>
      </w:pPr>
      <w:r w:rsidRPr="00390921">
        <w:rPr>
          <w:rFonts w:ascii="Candara" w:hAnsi="Candara"/>
          <w:sz w:val="24"/>
        </w:rPr>
        <w:lastRenderedPageBreak/>
        <w:t xml:space="preserve">Firma  autógrafa  al  calce  y  margen  de  los  </w:t>
      </w:r>
      <w:r w:rsidR="00386189" w:rsidRPr="00390921">
        <w:rPr>
          <w:rFonts w:ascii="Candara" w:hAnsi="Candara"/>
          <w:sz w:val="24"/>
        </w:rPr>
        <w:t>asistentes a la sesión.</w:t>
      </w:r>
    </w:p>
    <w:p w:rsidR="004F5ACB" w:rsidRPr="00390921" w:rsidRDefault="004F5ACB" w:rsidP="00F409FC">
      <w:pPr>
        <w:jc w:val="both"/>
        <w:rPr>
          <w:rFonts w:ascii="Candara" w:hAnsi="Candara"/>
          <w:sz w:val="24"/>
        </w:rPr>
      </w:pPr>
      <w:r w:rsidRPr="00390921">
        <w:rPr>
          <w:rFonts w:ascii="Candara" w:hAnsi="Candara"/>
          <w:sz w:val="24"/>
        </w:rPr>
        <w:t>ARTÍCULO 14.  Los acuerdos tomados por el Comité, serán obligatorios para las unidades administrativas, siendo la Secretaría Ejecutiva del Comité la encargada de ejecutar los acuerdos y darles seguimiento hasta su cumplimiento.</w:t>
      </w:r>
    </w:p>
    <w:p w:rsidR="00386189" w:rsidRPr="00390921" w:rsidRDefault="00386189" w:rsidP="00F409FC">
      <w:pPr>
        <w:jc w:val="both"/>
        <w:rPr>
          <w:rFonts w:ascii="Candara" w:hAnsi="Candara"/>
          <w:sz w:val="24"/>
        </w:rPr>
      </w:pPr>
    </w:p>
    <w:p w:rsidR="004F5ACB" w:rsidRPr="00390921" w:rsidRDefault="004F5ACB" w:rsidP="002C0FA2">
      <w:pPr>
        <w:pStyle w:val="Ttulo2"/>
        <w:jc w:val="center"/>
        <w:rPr>
          <w:color w:val="auto"/>
          <w:sz w:val="24"/>
          <w:szCs w:val="22"/>
        </w:rPr>
      </w:pPr>
      <w:r w:rsidRPr="00390921">
        <w:rPr>
          <w:color w:val="auto"/>
          <w:sz w:val="24"/>
          <w:szCs w:val="22"/>
        </w:rPr>
        <w:t>CAPÍTULO SEGUNDO</w:t>
      </w:r>
    </w:p>
    <w:p w:rsidR="004F5ACB" w:rsidRPr="00390921" w:rsidRDefault="004F5ACB" w:rsidP="002C0FA2">
      <w:pPr>
        <w:pStyle w:val="Ttulo2"/>
        <w:jc w:val="center"/>
        <w:rPr>
          <w:color w:val="auto"/>
          <w:sz w:val="24"/>
          <w:szCs w:val="22"/>
        </w:rPr>
      </w:pPr>
      <w:r w:rsidRPr="00390921">
        <w:rPr>
          <w:color w:val="auto"/>
          <w:sz w:val="24"/>
          <w:szCs w:val="22"/>
        </w:rPr>
        <w:t>Atribuciones del Comité y sus integrantes</w:t>
      </w:r>
    </w:p>
    <w:p w:rsidR="00386189" w:rsidRPr="00390921" w:rsidRDefault="00386189" w:rsidP="00F409FC">
      <w:pPr>
        <w:jc w:val="both"/>
        <w:rPr>
          <w:sz w:val="24"/>
        </w:rPr>
      </w:pPr>
    </w:p>
    <w:p w:rsidR="004F5ACB" w:rsidRPr="00390921" w:rsidRDefault="004F5ACB" w:rsidP="00F409FC">
      <w:pPr>
        <w:jc w:val="both"/>
        <w:rPr>
          <w:rFonts w:ascii="Candara" w:hAnsi="Candara"/>
          <w:sz w:val="24"/>
        </w:rPr>
      </w:pPr>
      <w:r w:rsidRPr="00390921">
        <w:rPr>
          <w:rFonts w:ascii="Candara" w:hAnsi="Candara"/>
          <w:sz w:val="24"/>
        </w:rPr>
        <w:t xml:space="preserve">ARTÍCULO  15.  Además  de  lo  establecido  en  el  artículo  </w:t>
      </w:r>
      <w:r w:rsidR="00F15B7E" w:rsidRPr="00390921">
        <w:rPr>
          <w:rFonts w:ascii="Candara" w:hAnsi="Candara"/>
          <w:sz w:val="24"/>
        </w:rPr>
        <w:t>68</w:t>
      </w:r>
      <w:r w:rsidRPr="00390921">
        <w:rPr>
          <w:rFonts w:ascii="Candara" w:hAnsi="Candara"/>
          <w:sz w:val="24"/>
        </w:rPr>
        <w:t xml:space="preserve">  de  la  Ley  de Transparencia, compete al Comité lo siguiente: </w:t>
      </w:r>
    </w:p>
    <w:p w:rsidR="004F5ACB" w:rsidRPr="00390921" w:rsidRDefault="002C0FA2" w:rsidP="008A4D87">
      <w:pPr>
        <w:pStyle w:val="Prrafodelista"/>
        <w:numPr>
          <w:ilvl w:val="0"/>
          <w:numId w:val="34"/>
        </w:numPr>
        <w:jc w:val="both"/>
        <w:rPr>
          <w:rFonts w:ascii="Candara" w:hAnsi="Candara"/>
          <w:sz w:val="24"/>
        </w:rPr>
      </w:pPr>
      <w:r w:rsidRPr="00390921">
        <w:rPr>
          <w:rFonts w:ascii="Candara" w:hAnsi="Candara"/>
          <w:sz w:val="24"/>
        </w:rPr>
        <w:t>Elabora</w:t>
      </w:r>
      <w:r w:rsidR="004F5ACB" w:rsidRPr="00390921">
        <w:rPr>
          <w:rFonts w:ascii="Candara" w:hAnsi="Candara"/>
          <w:sz w:val="24"/>
        </w:rPr>
        <w:t xml:space="preserve">r y aprobar su programa </w:t>
      </w:r>
      <w:r w:rsidRPr="00390921">
        <w:rPr>
          <w:rFonts w:ascii="Candara" w:hAnsi="Candara"/>
          <w:sz w:val="24"/>
        </w:rPr>
        <w:t xml:space="preserve">anual </w:t>
      </w:r>
      <w:r w:rsidR="004F5ACB" w:rsidRPr="00390921">
        <w:rPr>
          <w:rFonts w:ascii="Candara" w:hAnsi="Candara"/>
          <w:sz w:val="24"/>
        </w:rPr>
        <w:t>de actividades;</w:t>
      </w:r>
    </w:p>
    <w:p w:rsidR="004F5ACB" w:rsidRPr="00390921" w:rsidRDefault="004F5ACB" w:rsidP="008A4D87">
      <w:pPr>
        <w:pStyle w:val="Prrafodelista"/>
        <w:numPr>
          <w:ilvl w:val="0"/>
          <w:numId w:val="34"/>
        </w:numPr>
        <w:jc w:val="both"/>
        <w:rPr>
          <w:rFonts w:ascii="Candara" w:hAnsi="Candara"/>
          <w:sz w:val="24"/>
        </w:rPr>
      </w:pPr>
      <w:r w:rsidRPr="00390921">
        <w:rPr>
          <w:rFonts w:ascii="Candara" w:hAnsi="Candara"/>
          <w:sz w:val="24"/>
        </w:rPr>
        <w:t>Elaborar y aprobar sus manuales de procedimientos y de organización;</w:t>
      </w:r>
    </w:p>
    <w:p w:rsidR="004F5ACB" w:rsidRPr="00390921" w:rsidRDefault="004F5ACB" w:rsidP="008A4D87">
      <w:pPr>
        <w:pStyle w:val="Prrafodelista"/>
        <w:numPr>
          <w:ilvl w:val="0"/>
          <w:numId w:val="34"/>
        </w:numPr>
        <w:jc w:val="both"/>
        <w:rPr>
          <w:rFonts w:ascii="Candara" w:hAnsi="Candara"/>
          <w:sz w:val="24"/>
        </w:rPr>
      </w:pPr>
      <w:r w:rsidRPr="00390921">
        <w:rPr>
          <w:rFonts w:ascii="Candara" w:hAnsi="Candara"/>
          <w:sz w:val="24"/>
        </w:rPr>
        <w:t xml:space="preserve">Proponer  al  Consejo  General,  temas  de  capacitación  para  las  y  los servidores  públicos  del  Comité  y  la  Unidad  de  </w:t>
      </w:r>
      <w:r w:rsidR="002C0FA2" w:rsidRPr="00390921">
        <w:rPr>
          <w:rFonts w:ascii="Candara" w:hAnsi="Candara"/>
          <w:sz w:val="24"/>
        </w:rPr>
        <w:t>Transparencia</w:t>
      </w:r>
      <w:r w:rsidRPr="00390921">
        <w:rPr>
          <w:rFonts w:ascii="Candara" w:hAnsi="Candara"/>
          <w:sz w:val="24"/>
        </w:rPr>
        <w:t xml:space="preserve">  en  materia  de Protección de Datos Personales,  Acceso a la Información Pública</w:t>
      </w:r>
      <w:r w:rsidR="002C0FA2" w:rsidRPr="00390921">
        <w:rPr>
          <w:rFonts w:ascii="Candara" w:hAnsi="Candara"/>
          <w:sz w:val="24"/>
        </w:rPr>
        <w:t>, Gobierno Abierto, y Administración y Conservación de Archivos,</w:t>
      </w:r>
      <w:r w:rsidRPr="00390921">
        <w:rPr>
          <w:rFonts w:ascii="Candara" w:hAnsi="Candara"/>
          <w:sz w:val="24"/>
        </w:rPr>
        <w:t xml:space="preserve"> y demás que resulten necesarios para el mejor desempeño de sus funciones;</w:t>
      </w:r>
    </w:p>
    <w:p w:rsidR="004F5ACB" w:rsidRPr="00390921" w:rsidRDefault="004F5ACB" w:rsidP="008A4D87">
      <w:pPr>
        <w:pStyle w:val="Prrafodelista"/>
        <w:numPr>
          <w:ilvl w:val="0"/>
          <w:numId w:val="34"/>
        </w:numPr>
        <w:jc w:val="both"/>
        <w:rPr>
          <w:rFonts w:ascii="Candara" w:hAnsi="Candara"/>
          <w:sz w:val="24"/>
        </w:rPr>
      </w:pPr>
      <w:r w:rsidRPr="00390921">
        <w:rPr>
          <w:rFonts w:ascii="Candara" w:hAnsi="Candara"/>
          <w:sz w:val="24"/>
        </w:rPr>
        <w:t>Integrar  semestralmente  el  Índice  de</w:t>
      </w:r>
      <w:r w:rsidR="00386189" w:rsidRPr="00390921">
        <w:rPr>
          <w:rFonts w:ascii="Candara" w:hAnsi="Candara"/>
          <w:sz w:val="24"/>
        </w:rPr>
        <w:t xml:space="preserve">  Información  Clasificada  del Instituto</w:t>
      </w:r>
      <w:r w:rsidRPr="00390921">
        <w:rPr>
          <w:rFonts w:ascii="Candara" w:hAnsi="Candara"/>
          <w:sz w:val="24"/>
        </w:rPr>
        <w:t xml:space="preserve">; </w:t>
      </w:r>
    </w:p>
    <w:p w:rsidR="004F5ACB" w:rsidRPr="00390921" w:rsidRDefault="004F5ACB" w:rsidP="008A4D87">
      <w:pPr>
        <w:pStyle w:val="Prrafodelista"/>
        <w:numPr>
          <w:ilvl w:val="0"/>
          <w:numId w:val="34"/>
        </w:numPr>
        <w:jc w:val="both"/>
        <w:rPr>
          <w:rFonts w:ascii="Candara" w:hAnsi="Candara"/>
          <w:sz w:val="24"/>
        </w:rPr>
      </w:pPr>
      <w:r w:rsidRPr="00390921">
        <w:rPr>
          <w:rFonts w:ascii="Candara" w:hAnsi="Candara"/>
          <w:sz w:val="24"/>
        </w:rPr>
        <w:t xml:space="preserve">Auxiliar  a  la  Unidad  de  </w:t>
      </w:r>
      <w:r w:rsidR="00386189" w:rsidRPr="00390921">
        <w:rPr>
          <w:rFonts w:ascii="Candara" w:hAnsi="Candara"/>
          <w:sz w:val="24"/>
        </w:rPr>
        <w:t>Transparencia</w:t>
      </w:r>
      <w:r w:rsidRPr="00390921">
        <w:rPr>
          <w:rFonts w:ascii="Candara" w:hAnsi="Candara"/>
          <w:sz w:val="24"/>
        </w:rPr>
        <w:t xml:space="preserve">  respecto  de  las  solicitudes  de  información que le sean remitidas para su análisis y resolución;</w:t>
      </w:r>
    </w:p>
    <w:p w:rsidR="004F5ACB" w:rsidRPr="00390921" w:rsidRDefault="004F5ACB" w:rsidP="008A4D87">
      <w:pPr>
        <w:pStyle w:val="Prrafodelista"/>
        <w:numPr>
          <w:ilvl w:val="0"/>
          <w:numId w:val="34"/>
        </w:numPr>
        <w:jc w:val="both"/>
        <w:rPr>
          <w:rFonts w:ascii="Candara" w:hAnsi="Candara"/>
          <w:sz w:val="24"/>
        </w:rPr>
      </w:pPr>
      <w:r w:rsidRPr="00390921">
        <w:rPr>
          <w:rFonts w:ascii="Candara" w:hAnsi="Candara"/>
          <w:sz w:val="24"/>
        </w:rPr>
        <w:t xml:space="preserve">Proponer al Consejo General, los formatos para el ejercicio de los derechos ARCO y de acceso a la información pública; </w:t>
      </w:r>
    </w:p>
    <w:p w:rsidR="004F5ACB" w:rsidRPr="00390921" w:rsidRDefault="004F5ACB" w:rsidP="008A4D87">
      <w:pPr>
        <w:pStyle w:val="Prrafodelista"/>
        <w:numPr>
          <w:ilvl w:val="0"/>
          <w:numId w:val="34"/>
        </w:numPr>
        <w:jc w:val="both"/>
        <w:rPr>
          <w:rFonts w:ascii="Candara" w:hAnsi="Candara"/>
          <w:sz w:val="24"/>
        </w:rPr>
      </w:pPr>
      <w:r w:rsidRPr="00390921">
        <w:rPr>
          <w:rFonts w:ascii="Candara" w:hAnsi="Candara"/>
          <w:sz w:val="24"/>
        </w:rPr>
        <w:t>Hacer del</w:t>
      </w:r>
      <w:r w:rsidR="00386189" w:rsidRPr="00390921">
        <w:rPr>
          <w:rFonts w:ascii="Candara" w:hAnsi="Candara"/>
          <w:sz w:val="24"/>
        </w:rPr>
        <w:t xml:space="preserve"> conocimiento a la Contraloría General</w:t>
      </w:r>
      <w:r w:rsidRPr="00390921">
        <w:rPr>
          <w:rFonts w:ascii="Candara" w:hAnsi="Candara"/>
          <w:sz w:val="24"/>
        </w:rPr>
        <w:t>, los actos u omisiones que</w:t>
      </w:r>
      <w:r w:rsidR="00386189" w:rsidRPr="00390921">
        <w:rPr>
          <w:rFonts w:ascii="Candara" w:hAnsi="Candara"/>
          <w:sz w:val="24"/>
        </w:rPr>
        <w:t xml:space="preserve"> </w:t>
      </w:r>
      <w:r w:rsidRPr="00390921">
        <w:rPr>
          <w:rFonts w:ascii="Candara" w:hAnsi="Candara"/>
          <w:sz w:val="24"/>
        </w:rPr>
        <w:t>en el trámite de las solicitudes de información y  derechos ARCO, pudieran ser causas de responsabilidad administrativa de los servidores públicos  de</w:t>
      </w:r>
      <w:r w:rsidR="00386189" w:rsidRPr="00390921">
        <w:rPr>
          <w:rFonts w:ascii="Candara" w:hAnsi="Candara"/>
          <w:sz w:val="24"/>
        </w:rPr>
        <w:t>l Instituto</w:t>
      </w:r>
      <w:r w:rsidRPr="00390921">
        <w:rPr>
          <w:rFonts w:ascii="Candara" w:hAnsi="Candara"/>
          <w:sz w:val="24"/>
        </w:rPr>
        <w:t>;</w:t>
      </w:r>
    </w:p>
    <w:p w:rsidR="004F5ACB" w:rsidRPr="00390921" w:rsidRDefault="004F5ACB" w:rsidP="008A4D87">
      <w:pPr>
        <w:pStyle w:val="Prrafodelista"/>
        <w:numPr>
          <w:ilvl w:val="0"/>
          <w:numId w:val="34"/>
        </w:numPr>
        <w:jc w:val="both"/>
        <w:rPr>
          <w:rFonts w:ascii="Candara" w:hAnsi="Candara"/>
          <w:sz w:val="24"/>
        </w:rPr>
      </w:pPr>
      <w:r w:rsidRPr="00390921">
        <w:rPr>
          <w:rFonts w:ascii="Candara" w:hAnsi="Candara"/>
          <w:sz w:val="24"/>
        </w:rPr>
        <w:t>Proponer al Consejo General la realización de estudios o investigaciones de temas  relevantes,  que  derivado  de  la  función  del  Comité  consideren necesarias;</w:t>
      </w:r>
    </w:p>
    <w:p w:rsidR="002C0FA2" w:rsidRPr="00390921" w:rsidRDefault="002C0FA2" w:rsidP="002C0FA2">
      <w:pPr>
        <w:pStyle w:val="Prrafodelista"/>
        <w:numPr>
          <w:ilvl w:val="0"/>
          <w:numId w:val="34"/>
        </w:numPr>
        <w:jc w:val="both"/>
        <w:rPr>
          <w:rFonts w:ascii="Candara" w:hAnsi="Candara"/>
          <w:sz w:val="24"/>
        </w:rPr>
      </w:pPr>
      <w:r w:rsidRPr="00390921">
        <w:rPr>
          <w:rFonts w:ascii="Candara" w:hAnsi="Candara"/>
          <w:sz w:val="24"/>
        </w:rPr>
        <w:lastRenderedPageBreak/>
        <w:t>Confirmar, modificar y revocar las determinaciones de las unidades administrativas en materia de ampliación del plazo de respuesta, clasificación de la información, declaración de inexistencia, y declaración de incompetencia;</w:t>
      </w:r>
    </w:p>
    <w:p w:rsidR="003162FF" w:rsidRPr="00390921" w:rsidRDefault="004F5ACB" w:rsidP="008A4D87">
      <w:pPr>
        <w:pStyle w:val="Prrafodelista"/>
        <w:numPr>
          <w:ilvl w:val="0"/>
          <w:numId w:val="34"/>
        </w:numPr>
        <w:jc w:val="both"/>
        <w:rPr>
          <w:rFonts w:ascii="Candara" w:hAnsi="Candara"/>
          <w:sz w:val="24"/>
        </w:rPr>
      </w:pPr>
      <w:r w:rsidRPr="00390921">
        <w:rPr>
          <w:rFonts w:ascii="Candara" w:hAnsi="Candara"/>
          <w:sz w:val="24"/>
        </w:rPr>
        <w:t xml:space="preserve">Resolver  cualquier  asunto,  planteamiento  o  controversia  que  se  suscite respecto  de  las  solicitudes  de  acceso  a  la  información  y  ARCO   que  no estuviere previsto en </w:t>
      </w:r>
      <w:r w:rsidR="00386189" w:rsidRPr="00390921">
        <w:rPr>
          <w:rFonts w:ascii="Candara" w:hAnsi="Candara"/>
          <w:sz w:val="24"/>
        </w:rPr>
        <w:t>las disposiciones legales aplicables</w:t>
      </w:r>
      <w:r w:rsidRPr="00390921">
        <w:rPr>
          <w:rFonts w:ascii="Candara" w:hAnsi="Candara"/>
          <w:sz w:val="24"/>
        </w:rPr>
        <w:t>;</w:t>
      </w:r>
      <w:r w:rsidR="00E4169C" w:rsidRPr="00390921">
        <w:rPr>
          <w:rFonts w:ascii="Candara" w:hAnsi="Candara"/>
          <w:sz w:val="24"/>
        </w:rPr>
        <w:t xml:space="preserve">  </w:t>
      </w:r>
    </w:p>
    <w:p w:rsidR="004F5ACB" w:rsidRPr="00390921" w:rsidRDefault="003162FF" w:rsidP="003162FF">
      <w:pPr>
        <w:pStyle w:val="Prrafodelista"/>
        <w:numPr>
          <w:ilvl w:val="0"/>
          <w:numId w:val="34"/>
        </w:numPr>
        <w:jc w:val="both"/>
        <w:rPr>
          <w:rFonts w:ascii="Candara" w:hAnsi="Candara"/>
          <w:sz w:val="24"/>
        </w:rPr>
      </w:pPr>
      <w:r w:rsidRPr="00390921">
        <w:rPr>
          <w:rFonts w:ascii="Candara" w:hAnsi="Candara"/>
          <w:sz w:val="24"/>
        </w:rPr>
        <w:t xml:space="preserve">Atender dentro de los plazos legales las solicitudes de información turnadas por la Unidad de Transparencia del Instituto, de acuerdo a su competencia y atribuciones; </w:t>
      </w:r>
      <w:r w:rsidR="00E4169C" w:rsidRPr="00390921">
        <w:rPr>
          <w:rFonts w:ascii="Candara" w:hAnsi="Candara"/>
          <w:sz w:val="24"/>
        </w:rPr>
        <w:t>y,</w:t>
      </w:r>
    </w:p>
    <w:p w:rsidR="004F5ACB" w:rsidRPr="00390921" w:rsidRDefault="004F5ACB" w:rsidP="008A4D87">
      <w:pPr>
        <w:pStyle w:val="Prrafodelista"/>
        <w:numPr>
          <w:ilvl w:val="0"/>
          <w:numId w:val="34"/>
        </w:numPr>
        <w:jc w:val="both"/>
        <w:rPr>
          <w:rFonts w:ascii="Candara" w:hAnsi="Candara"/>
          <w:sz w:val="24"/>
        </w:rPr>
      </w:pPr>
      <w:r w:rsidRPr="00390921">
        <w:rPr>
          <w:rFonts w:ascii="Candara" w:hAnsi="Candara"/>
          <w:sz w:val="24"/>
        </w:rPr>
        <w:t xml:space="preserve">Las  demás  que  le  confieran  </w:t>
      </w:r>
      <w:r w:rsidR="00E4169C" w:rsidRPr="00390921">
        <w:rPr>
          <w:rFonts w:ascii="Candara" w:hAnsi="Candara"/>
          <w:sz w:val="24"/>
        </w:rPr>
        <w:t>las disposiciones legales aplicables</w:t>
      </w:r>
      <w:r w:rsidRPr="00390921">
        <w:rPr>
          <w:rFonts w:ascii="Candara" w:hAnsi="Candara"/>
          <w:sz w:val="24"/>
        </w:rPr>
        <w:t xml:space="preserve">  y  el  Consejo General.</w:t>
      </w:r>
    </w:p>
    <w:p w:rsidR="004F5ACB" w:rsidRPr="00390921" w:rsidRDefault="004F5ACB" w:rsidP="00F409FC">
      <w:pPr>
        <w:jc w:val="both"/>
        <w:rPr>
          <w:rFonts w:ascii="Candara" w:hAnsi="Candara"/>
          <w:sz w:val="24"/>
        </w:rPr>
      </w:pPr>
      <w:r w:rsidRPr="00390921">
        <w:rPr>
          <w:rFonts w:ascii="Candara" w:hAnsi="Candara"/>
          <w:sz w:val="24"/>
        </w:rPr>
        <w:t xml:space="preserve">ARTÍCULO 16. La Presidencia del Comité tendrá las siguientes atribuciones: </w:t>
      </w:r>
    </w:p>
    <w:p w:rsidR="004F5ACB" w:rsidRPr="00390921" w:rsidRDefault="004F5ACB" w:rsidP="008A4D87">
      <w:pPr>
        <w:pStyle w:val="Prrafodelista"/>
        <w:numPr>
          <w:ilvl w:val="0"/>
          <w:numId w:val="33"/>
        </w:numPr>
        <w:jc w:val="both"/>
        <w:rPr>
          <w:rFonts w:ascii="Candara" w:hAnsi="Candara"/>
          <w:sz w:val="24"/>
        </w:rPr>
      </w:pPr>
      <w:r w:rsidRPr="00390921">
        <w:rPr>
          <w:rFonts w:ascii="Candara" w:hAnsi="Candara"/>
          <w:sz w:val="24"/>
        </w:rPr>
        <w:t>Representar al Comité;</w:t>
      </w:r>
    </w:p>
    <w:p w:rsidR="004F5ACB" w:rsidRPr="00390921" w:rsidRDefault="004F5ACB" w:rsidP="008A4D87">
      <w:pPr>
        <w:pStyle w:val="Prrafodelista"/>
        <w:numPr>
          <w:ilvl w:val="0"/>
          <w:numId w:val="33"/>
        </w:numPr>
        <w:jc w:val="both"/>
        <w:rPr>
          <w:rFonts w:ascii="Candara" w:hAnsi="Candara"/>
          <w:sz w:val="24"/>
        </w:rPr>
      </w:pPr>
      <w:r w:rsidRPr="00390921">
        <w:rPr>
          <w:rFonts w:ascii="Candara" w:hAnsi="Candara"/>
          <w:sz w:val="24"/>
        </w:rPr>
        <w:t xml:space="preserve">Presidir y conducir las sesiones del Comité; </w:t>
      </w:r>
    </w:p>
    <w:p w:rsidR="004F5ACB" w:rsidRPr="00390921" w:rsidRDefault="004F5ACB" w:rsidP="008A4D87">
      <w:pPr>
        <w:pStyle w:val="Prrafodelista"/>
        <w:numPr>
          <w:ilvl w:val="0"/>
          <w:numId w:val="33"/>
        </w:numPr>
        <w:jc w:val="both"/>
        <w:rPr>
          <w:rFonts w:ascii="Candara" w:hAnsi="Candara"/>
          <w:sz w:val="24"/>
        </w:rPr>
      </w:pPr>
      <w:r w:rsidRPr="00390921">
        <w:rPr>
          <w:rFonts w:ascii="Candara" w:hAnsi="Candara"/>
          <w:sz w:val="24"/>
        </w:rPr>
        <w:t xml:space="preserve">Convocar a sesiones ordinarias y extraordinarias del Comité; </w:t>
      </w:r>
    </w:p>
    <w:p w:rsidR="004F5ACB" w:rsidRPr="00390921" w:rsidRDefault="004F5ACB" w:rsidP="008A4D87">
      <w:pPr>
        <w:pStyle w:val="Prrafodelista"/>
        <w:numPr>
          <w:ilvl w:val="0"/>
          <w:numId w:val="33"/>
        </w:numPr>
        <w:jc w:val="both"/>
        <w:rPr>
          <w:rFonts w:ascii="Candara" w:hAnsi="Candara"/>
          <w:sz w:val="24"/>
        </w:rPr>
      </w:pPr>
      <w:r w:rsidRPr="00390921">
        <w:rPr>
          <w:rFonts w:ascii="Candara" w:hAnsi="Candara"/>
          <w:sz w:val="24"/>
        </w:rPr>
        <w:t>Declarar  la existencia del quórum legal para la realización de la sesión del Comité;</w:t>
      </w:r>
    </w:p>
    <w:p w:rsidR="004F5ACB" w:rsidRPr="00390921" w:rsidRDefault="004F5ACB" w:rsidP="008A4D87">
      <w:pPr>
        <w:pStyle w:val="Prrafodelista"/>
        <w:numPr>
          <w:ilvl w:val="0"/>
          <w:numId w:val="33"/>
        </w:numPr>
        <w:jc w:val="both"/>
        <w:rPr>
          <w:rFonts w:ascii="Candara" w:hAnsi="Candara"/>
          <w:sz w:val="24"/>
        </w:rPr>
      </w:pPr>
      <w:r w:rsidRPr="00390921">
        <w:rPr>
          <w:rFonts w:ascii="Candara" w:hAnsi="Candara"/>
          <w:sz w:val="24"/>
        </w:rPr>
        <w:t>Someter  a  consideración  del  Comité  el  orden  del  día  propuesto  en  la convocatoria para su aprobación;</w:t>
      </w:r>
    </w:p>
    <w:p w:rsidR="004F5ACB" w:rsidRPr="00390921" w:rsidRDefault="004F5ACB" w:rsidP="008A4D87">
      <w:pPr>
        <w:pStyle w:val="Prrafodelista"/>
        <w:numPr>
          <w:ilvl w:val="0"/>
          <w:numId w:val="33"/>
        </w:numPr>
        <w:jc w:val="both"/>
        <w:rPr>
          <w:rFonts w:ascii="Candara" w:hAnsi="Candara"/>
          <w:sz w:val="24"/>
        </w:rPr>
      </w:pPr>
      <w:r w:rsidRPr="00390921">
        <w:rPr>
          <w:rFonts w:ascii="Candara" w:hAnsi="Candara"/>
          <w:sz w:val="24"/>
        </w:rPr>
        <w:t xml:space="preserve">Participar en las sesiones con voz y voto; </w:t>
      </w:r>
    </w:p>
    <w:p w:rsidR="004F5ACB" w:rsidRPr="00390921" w:rsidRDefault="004F5ACB" w:rsidP="008A4D87">
      <w:pPr>
        <w:pStyle w:val="Prrafodelista"/>
        <w:numPr>
          <w:ilvl w:val="0"/>
          <w:numId w:val="33"/>
        </w:numPr>
        <w:jc w:val="both"/>
        <w:rPr>
          <w:rFonts w:ascii="Candara" w:hAnsi="Candara"/>
          <w:sz w:val="24"/>
        </w:rPr>
      </w:pPr>
      <w:r w:rsidRPr="00390921">
        <w:rPr>
          <w:rFonts w:ascii="Candara" w:hAnsi="Candara"/>
          <w:sz w:val="24"/>
        </w:rPr>
        <w:t>Hacer efectivo el voto de calidad en caso de empate;</w:t>
      </w:r>
    </w:p>
    <w:p w:rsidR="004F5ACB" w:rsidRPr="00390921" w:rsidRDefault="004F5ACB" w:rsidP="008A4D87">
      <w:pPr>
        <w:pStyle w:val="Prrafodelista"/>
        <w:numPr>
          <w:ilvl w:val="0"/>
          <w:numId w:val="33"/>
        </w:numPr>
        <w:jc w:val="both"/>
        <w:rPr>
          <w:rFonts w:ascii="Candara" w:hAnsi="Candara"/>
          <w:sz w:val="24"/>
        </w:rPr>
      </w:pPr>
      <w:r w:rsidRPr="00390921">
        <w:rPr>
          <w:rFonts w:ascii="Candara" w:hAnsi="Candara"/>
          <w:sz w:val="24"/>
        </w:rPr>
        <w:t>Declarar recesos en la sesiones cuando se requiera;</w:t>
      </w:r>
    </w:p>
    <w:p w:rsidR="004F5ACB" w:rsidRPr="00390921" w:rsidRDefault="004F5ACB" w:rsidP="008A4D87">
      <w:pPr>
        <w:pStyle w:val="Prrafodelista"/>
        <w:numPr>
          <w:ilvl w:val="0"/>
          <w:numId w:val="33"/>
        </w:numPr>
        <w:jc w:val="both"/>
        <w:rPr>
          <w:rFonts w:ascii="Candara" w:hAnsi="Candara"/>
          <w:sz w:val="24"/>
        </w:rPr>
      </w:pPr>
      <w:r w:rsidRPr="00390921">
        <w:rPr>
          <w:rFonts w:ascii="Candara" w:hAnsi="Candara"/>
          <w:sz w:val="24"/>
        </w:rPr>
        <w:t>Realizar la declaratoria de clausura de las sesiones del Comité;</w:t>
      </w:r>
    </w:p>
    <w:p w:rsidR="004F5ACB" w:rsidRPr="00390921" w:rsidRDefault="004F5ACB" w:rsidP="008A4D87">
      <w:pPr>
        <w:pStyle w:val="Prrafodelista"/>
        <w:numPr>
          <w:ilvl w:val="0"/>
          <w:numId w:val="33"/>
        </w:numPr>
        <w:jc w:val="both"/>
        <w:rPr>
          <w:rFonts w:ascii="Candara" w:hAnsi="Candara"/>
          <w:sz w:val="24"/>
        </w:rPr>
      </w:pPr>
      <w:r w:rsidRPr="00390921">
        <w:rPr>
          <w:rFonts w:ascii="Candara" w:hAnsi="Candara"/>
          <w:sz w:val="24"/>
        </w:rPr>
        <w:t xml:space="preserve">Requerir todo tipo de información a la Unidad de </w:t>
      </w:r>
      <w:r w:rsidR="00E4169C" w:rsidRPr="00390921">
        <w:rPr>
          <w:rFonts w:ascii="Candara" w:hAnsi="Candara"/>
          <w:sz w:val="24"/>
        </w:rPr>
        <w:t>Transparencia</w:t>
      </w:r>
      <w:r w:rsidRPr="00390921">
        <w:rPr>
          <w:rFonts w:ascii="Candara" w:hAnsi="Candara"/>
          <w:sz w:val="24"/>
        </w:rPr>
        <w:t xml:space="preserve"> y demás unidades administrativas;</w:t>
      </w:r>
    </w:p>
    <w:p w:rsidR="004F5ACB" w:rsidRPr="00390921" w:rsidRDefault="004F5ACB" w:rsidP="008A4D87">
      <w:pPr>
        <w:pStyle w:val="Prrafodelista"/>
        <w:numPr>
          <w:ilvl w:val="0"/>
          <w:numId w:val="33"/>
        </w:numPr>
        <w:jc w:val="both"/>
        <w:rPr>
          <w:rFonts w:ascii="Candara" w:hAnsi="Candara"/>
          <w:sz w:val="24"/>
        </w:rPr>
      </w:pPr>
      <w:r w:rsidRPr="00390921">
        <w:rPr>
          <w:rFonts w:ascii="Candara" w:hAnsi="Candara"/>
          <w:sz w:val="24"/>
        </w:rPr>
        <w:t>Dar cuenta al Comité, respecto de los cambios de sus integrantes;</w:t>
      </w:r>
    </w:p>
    <w:p w:rsidR="004F5ACB" w:rsidRPr="00390921" w:rsidRDefault="004F5ACB" w:rsidP="008A4D87">
      <w:pPr>
        <w:pStyle w:val="Prrafodelista"/>
        <w:numPr>
          <w:ilvl w:val="0"/>
          <w:numId w:val="33"/>
        </w:numPr>
        <w:jc w:val="both"/>
        <w:rPr>
          <w:rFonts w:ascii="Candara" w:hAnsi="Candara"/>
          <w:sz w:val="24"/>
        </w:rPr>
      </w:pPr>
      <w:r w:rsidRPr="00390921">
        <w:rPr>
          <w:rFonts w:ascii="Candara" w:hAnsi="Candara"/>
          <w:sz w:val="24"/>
        </w:rPr>
        <w:t xml:space="preserve">Solicitar al Consejo General,  previo acuerdo del  Comité,  la ampliación del periodo de reserva conforme a lo establecido en </w:t>
      </w:r>
      <w:r w:rsidR="001351EB" w:rsidRPr="00390921">
        <w:rPr>
          <w:rFonts w:ascii="Candara" w:hAnsi="Candara"/>
          <w:sz w:val="24"/>
        </w:rPr>
        <w:t>los dos últimos párrafos d</w:t>
      </w:r>
      <w:r w:rsidRPr="00390921">
        <w:rPr>
          <w:rFonts w:ascii="Candara" w:hAnsi="Candara"/>
          <w:sz w:val="24"/>
        </w:rPr>
        <w:t xml:space="preserve">el artículo </w:t>
      </w:r>
      <w:r w:rsidR="001351EB" w:rsidRPr="00390921">
        <w:rPr>
          <w:rFonts w:ascii="Candara" w:hAnsi="Candara"/>
          <w:sz w:val="24"/>
        </w:rPr>
        <w:t>101</w:t>
      </w:r>
      <w:r w:rsidRPr="00390921">
        <w:rPr>
          <w:rFonts w:ascii="Candara" w:hAnsi="Candara"/>
          <w:sz w:val="24"/>
        </w:rPr>
        <w:t xml:space="preserve"> de la Ley </w:t>
      </w:r>
      <w:r w:rsidR="001351EB" w:rsidRPr="00390921">
        <w:rPr>
          <w:rFonts w:ascii="Candara" w:hAnsi="Candara"/>
          <w:sz w:val="24"/>
        </w:rPr>
        <w:t>General; y,</w:t>
      </w:r>
    </w:p>
    <w:p w:rsidR="004F5ACB" w:rsidRPr="00390921" w:rsidRDefault="00E4169C" w:rsidP="008A4D87">
      <w:pPr>
        <w:pStyle w:val="Prrafodelista"/>
        <w:numPr>
          <w:ilvl w:val="0"/>
          <w:numId w:val="33"/>
        </w:numPr>
        <w:jc w:val="both"/>
        <w:rPr>
          <w:rFonts w:ascii="Candara" w:hAnsi="Candara"/>
          <w:sz w:val="24"/>
        </w:rPr>
      </w:pPr>
      <w:r w:rsidRPr="00390921">
        <w:rPr>
          <w:rFonts w:ascii="Candara" w:hAnsi="Candara"/>
          <w:sz w:val="24"/>
        </w:rPr>
        <w:t>Las demás que le confieran</w:t>
      </w:r>
      <w:r w:rsidR="004F5ACB" w:rsidRPr="00390921">
        <w:rPr>
          <w:rFonts w:ascii="Candara" w:hAnsi="Candara"/>
          <w:sz w:val="24"/>
        </w:rPr>
        <w:t xml:space="preserve"> la</w:t>
      </w:r>
      <w:r w:rsidRPr="00390921">
        <w:rPr>
          <w:rFonts w:ascii="Candara" w:hAnsi="Candara"/>
          <w:sz w:val="24"/>
        </w:rPr>
        <w:t>s</w:t>
      </w:r>
      <w:r w:rsidR="004F5ACB" w:rsidRPr="00390921">
        <w:rPr>
          <w:rFonts w:ascii="Candara" w:hAnsi="Candara"/>
          <w:sz w:val="24"/>
        </w:rPr>
        <w:t xml:space="preserve"> disposiciones</w:t>
      </w:r>
      <w:r w:rsidRPr="00390921">
        <w:rPr>
          <w:rFonts w:ascii="Candara" w:hAnsi="Candara"/>
          <w:sz w:val="24"/>
        </w:rPr>
        <w:t xml:space="preserve"> legales</w:t>
      </w:r>
      <w:r w:rsidR="004F5ACB" w:rsidRPr="00390921">
        <w:rPr>
          <w:rFonts w:ascii="Candara" w:hAnsi="Candara"/>
          <w:sz w:val="24"/>
        </w:rPr>
        <w:t xml:space="preserve"> aplicables.</w:t>
      </w:r>
    </w:p>
    <w:p w:rsidR="004F5ACB" w:rsidRPr="00390921" w:rsidRDefault="004F5ACB" w:rsidP="00F409FC">
      <w:pPr>
        <w:jc w:val="both"/>
        <w:rPr>
          <w:rFonts w:ascii="Candara" w:hAnsi="Candara"/>
          <w:sz w:val="24"/>
        </w:rPr>
      </w:pPr>
      <w:r w:rsidRPr="00390921">
        <w:rPr>
          <w:rFonts w:ascii="Candara" w:hAnsi="Candara"/>
          <w:sz w:val="24"/>
        </w:rPr>
        <w:t xml:space="preserve">ARTÍCULO  17.-  La  Secretaría  Ejecutiva  del  Comité  tendrá  las  siguientes atribuciones: </w:t>
      </w:r>
    </w:p>
    <w:p w:rsidR="004F5ACB" w:rsidRPr="00390921" w:rsidRDefault="004F5ACB" w:rsidP="008A4D87">
      <w:pPr>
        <w:pStyle w:val="Prrafodelista"/>
        <w:numPr>
          <w:ilvl w:val="0"/>
          <w:numId w:val="30"/>
        </w:numPr>
        <w:jc w:val="both"/>
        <w:rPr>
          <w:rFonts w:ascii="Candara" w:hAnsi="Candara"/>
          <w:sz w:val="24"/>
        </w:rPr>
      </w:pPr>
      <w:r w:rsidRPr="00390921">
        <w:rPr>
          <w:rFonts w:ascii="Candara" w:hAnsi="Candara"/>
          <w:sz w:val="24"/>
        </w:rPr>
        <w:lastRenderedPageBreak/>
        <w:t xml:space="preserve">Suplir las ausencias de la Presidencia del Comité; </w:t>
      </w:r>
    </w:p>
    <w:p w:rsidR="004F5ACB" w:rsidRPr="00390921" w:rsidRDefault="004F5ACB" w:rsidP="008A4D87">
      <w:pPr>
        <w:pStyle w:val="Prrafodelista"/>
        <w:numPr>
          <w:ilvl w:val="0"/>
          <w:numId w:val="30"/>
        </w:numPr>
        <w:jc w:val="both"/>
        <w:rPr>
          <w:rFonts w:ascii="Candara" w:hAnsi="Candara"/>
          <w:sz w:val="24"/>
        </w:rPr>
      </w:pPr>
      <w:r w:rsidRPr="00390921">
        <w:rPr>
          <w:rFonts w:ascii="Candara" w:hAnsi="Candara"/>
          <w:sz w:val="24"/>
        </w:rPr>
        <w:t>Elaborar y notificar la convocatoria para las sesiones del Comité conforme a las instrucciones de la Presidencia;</w:t>
      </w:r>
    </w:p>
    <w:p w:rsidR="004F5ACB" w:rsidRPr="00390921" w:rsidRDefault="004F5ACB" w:rsidP="008A4D87">
      <w:pPr>
        <w:pStyle w:val="Prrafodelista"/>
        <w:numPr>
          <w:ilvl w:val="0"/>
          <w:numId w:val="30"/>
        </w:numPr>
        <w:jc w:val="both"/>
        <w:rPr>
          <w:rFonts w:ascii="Candara" w:hAnsi="Candara"/>
          <w:sz w:val="24"/>
        </w:rPr>
      </w:pPr>
      <w:r w:rsidRPr="00390921">
        <w:rPr>
          <w:rFonts w:ascii="Candara" w:hAnsi="Candara"/>
          <w:sz w:val="24"/>
        </w:rPr>
        <w:t>Elaborar el proyecto del orden del día,  enlistando todos los asuntos a tratar en las sesiones del Comité;</w:t>
      </w:r>
    </w:p>
    <w:p w:rsidR="004F5ACB" w:rsidRPr="00390921" w:rsidRDefault="004F5ACB" w:rsidP="008A4D87">
      <w:pPr>
        <w:pStyle w:val="Prrafodelista"/>
        <w:numPr>
          <w:ilvl w:val="0"/>
          <w:numId w:val="30"/>
        </w:numPr>
        <w:jc w:val="both"/>
        <w:rPr>
          <w:rFonts w:ascii="Candara" w:hAnsi="Candara"/>
          <w:sz w:val="24"/>
        </w:rPr>
      </w:pPr>
      <w:r w:rsidRPr="00390921">
        <w:rPr>
          <w:rFonts w:ascii="Candara" w:hAnsi="Candara"/>
          <w:sz w:val="24"/>
        </w:rPr>
        <w:t>Integrar la documentación reque</w:t>
      </w:r>
      <w:r w:rsidR="0080102B" w:rsidRPr="00390921">
        <w:rPr>
          <w:rFonts w:ascii="Candara" w:hAnsi="Candara"/>
          <w:sz w:val="24"/>
        </w:rPr>
        <w:t>rida para la realización de las</w:t>
      </w:r>
      <w:r w:rsidRPr="00390921">
        <w:rPr>
          <w:rFonts w:ascii="Candara" w:hAnsi="Candara"/>
          <w:sz w:val="24"/>
        </w:rPr>
        <w:t xml:space="preserve"> sesi</w:t>
      </w:r>
      <w:r w:rsidR="0080102B" w:rsidRPr="00390921">
        <w:rPr>
          <w:rFonts w:ascii="Candara" w:hAnsi="Candara"/>
          <w:sz w:val="24"/>
        </w:rPr>
        <w:t>ones</w:t>
      </w:r>
      <w:r w:rsidRPr="00390921">
        <w:rPr>
          <w:rFonts w:ascii="Candara" w:hAnsi="Candara"/>
          <w:sz w:val="24"/>
        </w:rPr>
        <w:t xml:space="preserve"> del Comité;</w:t>
      </w:r>
    </w:p>
    <w:p w:rsidR="004F5ACB" w:rsidRPr="00390921" w:rsidRDefault="004F5ACB" w:rsidP="008A4D87">
      <w:pPr>
        <w:pStyle w:val="Prrafodelista"/>
        <w:numPr>
          <w:ilvl w:val="0"/>
          <w:numId w:val="30"/>
        </w:numPr>
        <w:jc w:val="both"/>
        <w:rPr>
          <w:rFonts w:ascii="Candara" w:hAnsi="Candara"/>
          <w:sz w:val="24"/>
        </w:rPr>
      </w:pPr>
      <w:r w:rsidRPr="00390921">
        <w:rPr>
          <w:rFonts w:ascii="Candara" w:hAnsi="Candara"/>
          <w:sz w:val="24"/>
        </w:rPr>
        <w:t>Acordar con la Presidencia todo lo relativo a las sesiones del Comité;</w:t>
      </w:r>
    </w:p>
    <w:p w:rsidR="004F5ACB" w:rsidRPr="00390921" w:rsidRDefault="004F5ACB" w:rsidP="008A4D87">
      <w:pPr>
        <w:pStyle w:val="Prrafodelista"/>
        <w:numPr>
          <w:ilvl w:val="0"/>
          <w:numId w:val="30"/>
        </w:numPr>
        <w:jc w:val="both"/>
        <w:rPr>
          <w:rFonts w:ascii="Candara" w:hAnsi="Candara"/>
          <w:sz w:val="24"/>
        </w:rPr>
      </w:pPr>
      <w:r w:rsidRPr="00390921">
        <w:rPr>
          <w:rFonts w:ascii="Candara" w:hAnsi="Candara"/>
          <w:sz w:val="24"/>
        </w:rPr>
        <w:t>Levantar las actas de cada sesión del Comité  y recabar las firmas de los que intervinieron en la misma;</w:t>
      </w:r>
    </w:p>
    <w:p w:rsidR="004F5ACB" w:rsidRPr="00390921" w:rsidRDefault="004F5ACB" w:rsidP="008A4D87">
      <w:pPr>
        <w:pStyle w:val="Prrafodelista"/>
        <w:numPr>
          <w:ilvl w:val="0"/>
          <w:numId w:val="30"/>
        </w:numPr>
        <w:jc w:val="both"/>
        <w:rPr>
          <w:rFonts w:ascii="Candara" w:hAnsi="Candara"/>
          <w:sz w:val="24"/>
        </w:rPr>
      </w:pPr>
      <w:r w:rsidRPr="00390921">
        <w:rPr>
          <w:rFonts w:ascii="Candara" w:hAnsi="Candara"/>
          <w:sz w:val="24"/>
        </w:rPr>
        <w:t>Resguardar y llevar el registro de actas de las sesiones del Comité;</w:t>
      </w:r>
    </w:p>
    <w:p w:rsidR="00E4169C" w:rsidRPr="00390921" w:rsidRDefault="004F5ACB" w:rsidP="008A4D87">
      <w:pPr>
        <w:pStyle w:val="Prrafodelista"/>
        <w:numPr>
          <w:ilvl w:val="0"/>
          <w:numId w:val="30"/>
        </w:numPr>
        <w:jc w:val="both"/>
        <w:rPr>
          <w:rFonts w:ascii="Candara" w:hAnsi="Candara"/>
          <w:sz w:val="24"/>
        </w:rPr>
      </w:pPr>
      <w:r w:rsidRPr="00390921">
        <w:rPr>
          <w:rFonts w:ascii="Candara" w:hAnsi="Candara"/>
          <w:sz w:val="24"/>
        </w:rPr>
        <w:t xml:space="preserve">Integrar y someter a revisión de los miembros del Comité, el proyecto de Índice de </w:t>
      </w:r>
      <w:r w:rsidR="00E4169C" w:rsidRPr="00390921">
        <w:rPr>
          <w:rFonts w:ascii="Candara" w:hAnsi="Candara"/>
          <w:sz w:val="24"/>
        </w:rPr>
        <w:t xml:space="preserve">Expedientes Clasificados como Reservados; </w:t>
      </w:r>
      <w:r w:rsidRPr="00390921">
        <w:rPr>
          <w:rFonts w:ascii="Candara" w:hAnsi="Candara"/>
          <w:sz w:val="24"/>
        </w:rPr>
        <w:t xml:space="preserve"> </w:t>
      </w:r>
    </w:p>
    <w:p w:rsidR="004F5ACB" w:rsidRPr="00390921" w:rsidRDefault="004F5ACB" w:rsidP="008A4D87">
      <w:pPr>
        <w:pStyle w:val="Prrafodelista"/>
        <w:numPr>
          <w:ilvl w:val="0"/>
          <w:numId w:val="30"/>
        </w:numPr>
        <w:jc w:val="both"/>
        <w:rPr>
          <w:rFonts w:ascii="Candara" w:hAnsi="Candara"/>
          <w:sz w:val="24"/>
        </w:rPr>
      </w:pPr>
      <w:r w:rsidRPr="00390921">
        <w:rPr>
          <w:rFonts w:ascii="Candara" w:hAnsi="Candara"/>
          <w:sz w:val="24"/>
        </w:rPr>
        <w:t xml:space="preserve">Elaborar  el  </w:t>
      </w:r>
      <w:r w:rsidR="00E4169C" w:rsidRPr="00390921">
        <w:rPr>
          <w:rFonts w:ascii="Candara" w:hAnsi="Candara"/>
          <w:sz w:val="24"/>
        </w:rPr>
        <w:t>Acuerdo por</w:t>
      </w:r>
      <w:r w:rsidRPr="00390921">
        <w:rPr>
          <w:rFonts w:ascii="Candara" w:hAnsi="Candara"/>
          <w:sz w:val="24"/>
        </w:rPr>
        <w:t xml:space="preserve">  el  que  se  confirme,  modifique  o revoque la clasificación de la información efectuada por los titulares de las</w:t>
      </w:r>
      <w:r w:rsidR="0080102B" w:rsidRPr="00390921">
        <w:rPr>
          <w:rFonts w:ascii="Candara" w:hAnsi="Candara"/>
          <w:sz w:val="24"/>
        </w:rPr>
        <w:t xml:space="preserve"> </w:t>
      </w:r>
      <w:r w:rsidRPr="00390921">
        <w:rPr>
          <w:rFonts w:ascii="Candara" w:hAnsi="Candara"/>
          <w:sz w:val="24"/>
        </w:rPr>
        <w:t xml:space="preserve">unidades administrativas </w:t>
      </w:r>
      <w:r w:rsidR="0080102B" w:rsidRPr="00390921">
        <w:rPr>
          <w:rFonts w:ascii="Candara" w:hAnsi="Candara"/>
          <w:sz w:val="24"/>
        </w:rPr>
        <w:t>del Instituto</w:t>
      </w:r>
      <w:r w:rsidRPr="00390921">
        <w:rPr>
          <w:rFonts w:ascii="Candara" w:hAnsi="Candara"/>
          <w:sz w:val="24"/>
        </w:rPr>
        <w:t>;</w:t>
      </w:r>
    </w:p>
    <w:p w:rsidR="001351EB" w:rsidRPr="00390921" w:rsidRDefault="004F5ACB" w:rsidP="008A4D87">
      <w:pPr>
        <w:pStyle w:val="Prrafodelista"/>
        <w:numPr>
          <w:ilvl w:val="0"/>
          <w:numId w:val="30"/>
        </w:numPr>
        <w:jc w:val="both"/>
        <w:rPr>
          <w:rFonts w:ascii="Candara" w:hAnsi="Candara"/>
          <w:sz w:val="24"/>
        </w:rPr>
      </w:pPr>
      <w:r w:rsidRPr="00390921">
        <w:rPr>
          <w:rFonts w:ascii="Candara" w:hAnsi="Candara"/>
          <w:sz w:val="24"/>
        </w:rPr>
        <w:t xml:space="preserve">Integrar las propuestas y elaborar el proyecto de Índice de </w:t>
      </w:r>
      <w:r w:rsidR="0080102B" w:rsidRPr="00390921">
        <w:rPr>
          <w:rFonts w:ascii="Candara" w:hAnsi="Candara"/>
          <w:sz w:val="24"/>
        </w:rPr>
        <w:t xml:space="preserve">Expedientes Clasificados </w:t>
      </w:r>
      <w:r w:rsidR="00E4169C" w:rsidRPr="00390921">
        <w:rPr>
          <w:rFonts w:ascii="Candara" w:hAnsi="Candara"/>
          <w:sz w:val="24"/>
        </w:rPr>
        <w:t xml:space="preserve">como Reservados </w:t>
      </w:r>
      <w:r w:rsidR="0080102B" w:rsidRPr="00390921">
        <w:rPr>
          <w:rFonts w:ascii="Candara" w:hAnsi="Candara"/>
          <w:sz w:val="24"/>
        </w:rPr>
        <w:t>del Instituto</w:t>
      </w:r>
      <w:r w:rsidRPr="00390921">
        <w:rPr>
          <w:rFonts w:ascii="Candara" w:hAnsi="Candara"/>
          <w:sz w:val="24"/>
        </w:rPr>
        <w:t xml:space="preserve">; </w:t>
      </w:r>
    </w:p>
    <w:p w:rsidR="00F05300" w:rsidRPr="00390921" w:rsidRDefault="001351EB" w:rsidP="008A4D87">
      <w:pPr>
        <w:pStyle w:val="Prrafodelista"/>
        <w:numPr>
          <w:ilvl w:val="0"/>
          <w:numId w:val="30"/>
        </w:numPr>
        <w:jc w:val="both"/>
        <w:rPr>
          <w:rFonts w:ascii="Candara" w:hAnsi="Candara"/>
          <w:sz w:val="24"/>
        </w:rPr>
      </w:pPr>
      <w:r w:rsidRPr="00390921">
        <w:rPr>
          <w:rFonts w:ascii="Candara" w:hAnsi="Candara"/>
          <w:sz w:val="24"/>
        </w:rPr>
        <w:t xml:space="preserve">Resguardar las claves de usuario y contraseña de los sistemas electrónicos </w:t>
      </w:r>
      <w:r w:rsidR="00F05300" w:rsidRPr="00390921">
        <w:rPr>
          <w:rFonts w:ascii="Candara" w:hAnsi="Candara"/>
          <w:sz w:val="24"/>
        </w:rPr>
        <w:t xml:space="preserve">del Sistema </w:t>
      </w:r>
      <w:proofErr w:type="spellStart"/>
      <w:r w:rsidR="00F05300" w:rsidRPr="00390921">
        <w:rPr>
          <w:rFonts w:ascii="Candara" w:hAnsi="Candara"/>
          <w:sz w:val="24"/>
        </w:rPr>
        <w:t>Infomex</w:t>
      </w:r>
      <w:proofErr w:type="spellEnd"/>
      <w:r w:rsidR="00F05300" w:rsidRPr="00390921">
        <w:rPr>
          <w:rFonts w:ascii="Candara" w:hAnsi="Candara"/>
          <w:sz w:val="24"/>
        </w:rPr>
        <w:t xml:space="preserve"> Oaxaca y de la Plataforma Nacional de Transparencia </w:t>
      </w:r>
      <w:r w:rsidRPr="00390921">
        <w:rPr>
          <w:rFonts w:ascii="Candara" w:hAnsi="Candara"/>
          <w:sz w:val="24"/>
        </w:rPr>
        <w:t xml:space="preserve">que le corresponde administrar al Comité; </w:t>
      </w:r>
    </w:p>
    <w:p w:rsidR="003162FF" w:rsidRPr="00390921" w:rsidRDefault="00F05300" w:rsidP="008A4D87">
      <w:pPr>
        <w:pStyle w:val="Prrafodelista"/>
        <w:numPr>
          <w:ilvl w:val="0"/>
          <w:numId w:val="30"/>
        </w:numPr>
        <w:jc w:val="both"/>
        <w:rPr>
          <w:rFonts w:ascii="Candara" w:hAnsi="Candara"/>
          <w:sz w:val="24"/>
        </w:rPr>
      </w:pPr>
      <w:r w:rsidRPr="00390921">
        <w:rPr>
          <w:rFonts w:ascii="Candara" w:hAnsi="Candara"/>
          <w:sz w:val="24"/>
        </w:rPr>
        <w:t xml:space="preserve">Publicar y actualizar la información a que se refiere la fracción XXXIX del artículo 70 de la Ley General en los sistemas electrónicos correspondientes; </w:t>
      </w:r>
    </w:p>
    <w:p w:rsidR="004F5ACB" w:rsidRPr="00390921" w:rsidRDefault="003162FF" w:rsidP="008A4D87">
      <w:pPr>
        <w:pStyle w:val="Prrafodelista"/>
        <w:numPr>
          <w:ilvl w:val="0"/>
          <w:numId w:val="30"/>
        </w:numPr>
        <w:jc w:val="both"/>
        <w:rPr>
          <w:rFonts w:ascii="Candara" w:hAnsi="Candara"/>
          <w:sz w:val="24"/>
        </w:rPr>
      </w:pPr>
      <w:r w:rsidRPr="00390921">
        <w:rPr>
          <w:rFonts w:ascii="Candara" w:hAnsi="Candara"/>
          <w:sz w:val="24"/>
        </w:rPr>
        <w:t xml:space="preserve">Elaborar las </w:t>
      </w:r>
      <w:r w:rsidR="00F15B7E" w:rsidRPr="00390921">
        <w:rPr>
          <w:rFonts w:ascii="Candara" w:hAnsi="Candara"/>
          <w:sz w:val="24"/>
        </w:rPr>
        <w:t>respuestas de las solicitudes de acceso a la información dirigidas al Comité;</w:t>
      </w:r>
      <w:r w:rsidRPr="00390921">
        <w:rPr>
          <w:rFonts w:ascii="Candara" w:hAnsi="Candara"/>
          <w:sz w:val="24"/>
        </w:rPr>
        <w:t xml:space="preserve"> </w:t>
      </w:r>
      <w:r w:rsidR="004F5ACB" w:rsidRPr="00390921">
        <w:rPr>
          <w:rFonts w:ascii="Candara" w:hAnsi="Candara"/>
          <w:sz w:val="24"/>
        </w:rPr>
        <w:t>y,</w:t>
      </w:r>
    </w:p>
    <w:p w:rsidR="004F5ACB" w:rsidRPr="00390921" w:rsidRDefault="00E4169C" w:rsidP="008A4D87">
      <w:pPr>
        <w:pStyle w:val="Prrafodelista"/>
        <w:numPr>
          <w:ilvl w:val="0"/>
          <w:numId w:val="30"/>
        </w:numPr>
        <w:jc w:val="both"/>
        <w:rPr>
          <w:rFonts w:ascii="Candara" w:hAnsi="Candara"/>
          <w:sz w:val="24"/>
        </w:rPr>
      </w:pPr>
      <w:r w:rsidRPr="00390921">
        <w:rPr>
          <w:rFonts w:ascii="Candara" w:hAnsi="Candara"/>
          <w:sz w:val="24"/>
        </w:rPr>
        <w:t>Las  demás  que le encomiende la Presidencia del Comité y las disposiciones legales aplicables.</w:t>
      </w:r>
    </w:p>
    <w:p w:rsidR="004F5ACB" w:rsidRPr="00390921" w:rsidRDefault="004F5ACB" w:rsidP="00F409FC">
      <w:pPr>
        <w:jc w:val="both"/>
        <w:rPr>
          <w:rFonts w:ascii="Candara" w:hAnsi="Candara"/>
          <w:sz w:val="24"/>
        </w:rPr>
      </w:pPr>
      <w:r w:rsidRPr="00390921">
        <w:rPr>
          <w:rFonts w:ascii="Candara" w:hAnsi="Candara"/>
          <w:sz w:val="24"/>
        </w:rPr>
        <w:t>ARTÍCULO  18.  El Comisario vigilará, en el ámbito de su competencia, el debido cumplimiento del presente Reglamento y demás normatividad aplicable.</w:t>
      </w:r>
    </w:p>
    <w:p w:rsidR="004F5ACB" w:rsidRPr="00390921" w:rsidRDefault="004F5ACB" w:rsidP="00F409FC">
      <w:pPr>
        <w:jc w:val="both"/>
        <w:rPr>
          <w:rFonts w:ascii="Candara" w:hAnsi="Candara"/>
          <w:sz w:val="24"/>
        </w:rPr>
      </w:pPr>
      <w:r w:rsidRPr="00390921">
        <w:rPr>
          <w:rFonts w:ascii="Candara" w:hAnsi="Candara"/>
          <w:sz w:val="24"/>
        </w:rPr>
        <w:t>ARTÍCULO  19.  Los  demás  integrantes  del  Comité  tendrán  las  siguientes atribuciones:</w:t>
      </w:r>
    </w:p>
    <w:p w:rsidR="004F5ACB" w:rsidRPr="00390921" w:rsidRDefault="004F5ACB" w:rsidP="008A4D87">
      <w:pPr>
        <w:pStyle w:val="Prrafodelista"/>
        <w:numPr>
          <w:ilvl w:val="0"/>
          <w:numId w:val="31"/>
        </w:numPr>
        <w:jc w:val="both"/>
        <w:rPr>
          <w:rFonts w:ascii="Candara" w:hAnsi="Candara"/>
          <w:sz w:val="24"/>
        </w:rPr>
      </w:pPr>
      <w:r w:rsidRPr="00390921">
        <w:rPr>
          <w:rFonts w:ascii="Candara" w:hAnsi="Candara"/>
          <w:sz w:val="24"/>
        </w:rPr>
        <w:lastRenderedPageBreak/>
        <w:t>Colaborar  eficientemente  en  las  actividades  del  Comité  para  el cumplimiento de sus objetivos;</w:t>
      </w:r>
    </w:p>
    <w:p w:rsidR="004F5ACB" w:rsidRPr="00390921" w:rsidRDefault="004F5ACB" w:rsidP="008A4D87">
      <w:pPr>
        <w:pStyle w:val="Prrafodelista"/>
        <w:numPr>
          <w:ilvl w:val="0"/>
          <w:numId w:val="31"/>
        </w:numPr>
        <w:jc w:val="both"/>
        <w:rPr>
          <w:rFonts w:ascii="Candara" w:hAnsi="Candara"/>
          <w:sz w:val="24"/>
        </w:rPr>
      </w:pPr>
      <w:r w:rsidRPr="00390921">
        <w:rPr>
          <w:rFonts w:ascii="Candara" w:hAnsi="Candara"/>
          <w:sz w:val="24"/>
        </w:rPr>
        <w:t>Proponer a la Presidencia del Comité, los asuntos que a su consideración deban tratarse en las sesiones;</w:t>
      </w:r>
    </w:p>
    <w:p w:rsidR="00F409FC" w:rsidRPr="00390921" w:rsidRDefault="00F409FC" w:rsidP="008A4D87">
      <w:pPr>
        <w:pStyle w:val="Prrafodelista"/>
        <w:numPr>
          <w:ilvl w:val="0"/>
          <w:numId w:val="31"/>
        </w:numPr>
        <w:jc w:val="both"/>
        <w:rPr>
          <w:rFonts w:ascii="Candara" w:hAnsi="Candara"/>
          <w:sz w:val="24"/>
        </w:rPr>
      </w:pPr>
      <w:r w:rsidRPr="00390921">
        <w:rPr>
          <w:rFonts w:ascii="Candara" w:hAnsi="Candara"/>
          <w:sz w:val="24"/>
        </w:rPr>
        <w:t>Participar en la elaboración del plan de actividades del Comité;</w:t>
      </w:r>
    </w:p>
    <w:p w:rsidR="00F15B7E" w:rsidRPr="00390921" w:rsidRDefault="00F15B7E" w:rsidP="008A4D87">
      <w:pPr>
        <w:pStyle w:val="Prrafodelista"/>
        <w:numPr>
          <w:ilvl w:val="0"/>
          <w:numId w:val="31"/>
        </w:numPr>
        <w:jc w:val="both"/>
        <w:rPr>
          <w:rFonts w:ascii="Candara" w:hAnsi="Candara"/>
          <w:sz w:val="24"/>
        </w:rPr>
      </w:pPr>
      <w:r w:rsidRPr="00390921">
        <w:rPr>
          <w:rFonts w:ascii="Candara" w:hAnsi="Candara"/>
          <w:sz w:val="24"/>
        </w:rPr>
        <w:t>C</w:t>
      </w:r>
      <w:r w:rsidR="004F5ACB" w:rsidRPr="00390921">
        <w:rPr>
          <w:rFonts w:ascii="Candara" w:hAnsi="Candara"/>
          <w:sz w:val="24"/>
        </w:rPr>
        <w:t xml:space="preserve">oadyuvar en el cumplimiento de los acuerdos tomados por el Comité; </w:t>
      </w:r>
    </w:p>
    <w:p w:rsidR="004F5ACB" w:rsidRPr="00390921" w:rsidRDefault="00F15B7E" w:rsidP="008A4D87">
      <w:pPr>
        <w:pStyle w:val="Prrafodelista"/>
        <w:numPr>
          <w:ilvl w:val="0"/>
          <w:numId w:val="31"/>
        </w:numPr>
        <w:jc w:val="both"/>
        <w:rPr>
          <w:rFonts w:ascii="Candara" w:hAnsi="Candara"/>
          <w:sz w:val="24"/>
        </w:rPr>
      </w:pPr>
      <w:r w:rsidRPr="00390921">
        <w:rPr>
          <w:rFonts w:ascii="Candara" w:hAnsi="Candara"/>
          <w:sz w:val="24"/>
        </w:rPr>
        <w:t xml:space="preserve">Suscribir las respuestas de las solicitudes de acceso a la información dirigidas al Comité; </w:t>
      </w:r>
      <w:r w:rsidR="004F5ACB" w:rsidRPr="00390921">
        <w:rPr>
          <w:rFonts w:ascii="Candara" w:hAnsi="Candara"/>
          <w:sz w:val="24"/>
        </w:rPr>
        <w:t>y,</w:t>
      </w:r>
    </w:p>
    <w:p w:rsidR="004F5ACB" w:rsidRPr="00390921" w:rsidRDefault="004F5ACB" w:rsidP="008A4D87">
      <w:pPr>
        <w:pStyle w:val="Prrafodelista"/>
        <w:numPr>
          <w:ilvl w:val="0"/>
          <w:numId w:val="31"/>
        </w:numPr>
        <w:jc w:val="both"/>
        <w:rPr>
          <w:rFonts w:ascii="Candara" w:hAnsi="Candara"/>
          <w:sz w:val="24"/>
        </w:rPr>
      </w:pPr>
      <w:r w:rsidRPr="00390921">
        <w:rPr>
          <w:rFonts w:ascii="Candara" w:hAnsi="Candara"/>
          <w:sz w:val="24"/>
        </w:rPr>
        <w:t>Proponer modificaciones a este Reglamento.</w:t>
      </w:r>
    </w:p>
    <w:p w:rsidR="00FC7752" w:rsidRPr="00390921" w:rsidRDefault="00FC7752" w:rsidP="00F409FC">
      <w:pPr>
        <w:jc w:val="both"/>
        <w:rPr>
          <w:rFonts w:ascii="Candara" w:hAnsi="Candara"/>
          <w:sz w:val="24"/>
        </w:rPr>
      </w:pPr>
    </w:p>
    <w:p w:rsidR="004F5ACB" w:rsidRPr="00390921" w:rsidRDefault="004F5ACB" w:rsidP="001351EB">
      <w:pPr>
        <w:pStyle w:val="Ttulo2"/>
        <w:jc w:val="center"/>
        <w:rPr>
          <w:color w:val="auto"/>
          <w:sz w:val="24"/>
          <w:szCs w:val="22"/>
        </w:rPr>
      </w:pPr>
      <w:r w:rsidRPr="00390921">
        <w:rPr>
          <w:color w:val="auto"/>
          <w:sz w:val="24"/>
          <w:szCs w:val="22"/>
        </w:rPr>
        <w:t>CAPÍTULO TERCERO</w:t>
      </w:r>
    </w:p>
    <w:p w:rsidR="004F5ACB" w:rsidRPr="00390921" w:rsidRDefault="004F5ACB" w:rsidP="001351EB">
      <w:pPr>
        <w:pStyle w:val="Ttulo2"/>
        <w:jc w:val="center"/>
        <w:rPr>
          <w:color w:val="auto"/>
          <w:sz w:val="24"/>
          <w:szCs w:val="22"/>
        </w:rPr>
      </w:pPr>
      <w:r w:rsidRPr="00390921">
        <w:rPr>
          <w:color w:val="auto"/>
          <w:sz w:val="24"/>
          <w:szCs w:val="22"/>
        </w:rPr>
        <w:t xml:space="preserve">De la Unidad de </w:t>
      </w:r>
      <w:r w:rsidR="00FC7752" w:rsidRPr="00390921">
        <w:rPr>
          <w:color w:val="auto"/>
          <w:sz w:val="24"/>
          <w:szCs w:val="22"/>
        </w:rPr>
        <w:t>Transparencia</w:t>
      </w:r>
    </w:p>
    <w:p w:rsidR="00FC7752" w:rsidRPr="00390921" w:rsidRDefault="00FC7752" w:rsidP="00F409FC">
      <w:pPr>
        <w:jc w:val="both"/>
        <w:rPr>
          <w:sz w:val="24"/>
        </w:rPr>
      </w:pPr>
    </w:p>
    <w:p w:rsidR="004F5ACB" w:rsidRPr="00390921" w:rsidRDefault="004F5ACB" w:rsidP="00F409FC">
      <w:pPr>
        <w:jc w:val="both"/>
        <w:rPr>
          <w:rFonts w:ascii="Candara" w:hAnsi="Candara"/>
          <w:sz w:val="24"/>
        </w:rPr>
      </w:pPr>
      <w:r w:rsidRPr="00390921">
        <w:rPr>
          <w:rFonts w:ascii="Candara" w:hAnsi="Candara"/>
          <w:sz w:val="24"/>
        </w:rPr>
        <w:t xml:space="preserve">ARTÍCULO 20.  La Unidad de </w:t>
      </w:r>
      <w:r w:rsidR="00FC7752" w:rsidRPr="00390921">
        <w:rPr>
          <w:rFonts w:ascii="Candara" w:hAnsi="Candara"/>
          <w:sz w:val="24"/>
        </w:rPr>
        <w:t>Transparencia</w:t>
      </w:r>
      <w:r w:rsidRPr="00390921">
        <w:rPr>
          <w:rFonts w:ascii="Candara" w:hAnsi="Candara"/>
          <w:sz w:val="24"/>
        </w:rPr>
        <w:t xml:space="preserve"> es la instancia interna que estará a  cargo de dar trámite y respuesta a las solicitudes de información </w:t>
      </w:r>
      <w:r w:rsidR="00FC7752" w:rsidRPr="00390921">
        <w:rPr>
          <w:rFonts w:ascii="Candara" w:hAnsi="Candara"/>
          <w:sz w:val="24"/>
        </w:rPr>
        <w:t>del Instituto</w:t>
      </w:r>
      <w:r w:rsidRPr="00390921">
        <w:rPr>
          <w:rFonts w:ascii="Candara" w:hAnsi="Candara"/>
          <w:sz w:val="24"/>
        </w:rPr>
        <w:t>. Además de  lo  establecido  por  la</w:t>
      </w:r>
      <w:r w:rsidR="001351EB" w:rsidRPr="00390921">
        <w:rPr>
          <w:rFonts w:ascii="Candara" w:hAnsi="Candara"/>
          <w:sz w:val="24"/>
        </w:rPr>
        <w:t xml:space="preserve"> Ley General, la</w:t>
      </w:r>
      <w:r w:rsidRPr="00390921">
        <w:rPr>
          <w:rFonts w:ascii="Candara" w:hAnsi="Candara"/>
          <w:sz w:val="24"/>
        </w:rPr>
        <w:t xml:space="preserve">  Ley  de  Transparencia  y  la  Ley  de  Datos  Personales, tendrá las siguientes funciones: </w:t>
      </w:r>
    </w:p>
    <w:p w:rsidR="004F5ACB" w:rsidRPr="00390921" w:rsidRDefault="004F5ACB" w:rsidP="008A4D87">
      <w:pPr>
        <w:pStyle w:val="Prrafodelista"/>
        <w:numPr>
          <w:ilvl w:val="0"/>
          <w:numId w:val="29"/>
        </w:numPr>
        <w:jc w:val="both"/>
        <w:rPr>
          <w:rFonts w:ascii="Candara" w:hAnsi="Candara"/>
          <w:sz w:val="24"/>
        </w:rPr>
      </w:pPr>
      <w:r w:rsidRPr="00390921">
        <w:rPr>
          <w:rFonts w:ascii="Candara" w:hAnsi="Candara"/>
          <w:sz w:val="24"/>
        </w:rPr>
        <w:t>Elaborar  las  respuestas  de  las  solicitudes de  información,  con  base  en  la resolución del Comité, en el supuesto establecido en el artículo 15 fracción VI de este Reglamento;</w:t>
      </w:r>
      <w:r w:rsidR="00F15B7E" w:rsidRPr="00390921">
        <w:rPr>
          <w:rFonts w:ascii="Candara" w:hAnsi="Candara"/>
          <w:sz w:val="24"/>
        </w:rPr>
        <w:t xml:space="preserve"> y,</w:t>
      </w:r>
    </w:p>
    <w:p w:rsidR="004F5ACB" w:rsidRPr="00390921" w:rsidRDefault="004F5ACB" w:rsidP="008A4D87">
      <w:pPr>
        <w:pStyle w:val="Prrafodelista"/>
        <w:numPr>
          <w:ilvl w:val="0"/>
          <w:numId w:val="29"/>
        </w:numPr>
        <w:jc w:val="both"/>
        <w:rPr>
          <w:rFonts w:ascii="Candara" w:hAnsi="Candara"/>
          <w:sz w:val="24"/>
        </w:rPr>
      </w:pPr>
      <w:r w:rsidRPr="00390921">
        <w:rPr>
          <w:rFonts w:ascii="Candara" w:hAnsi="Candara"/>
          <w:sz w:val="24"/>
        </w:rPr>
        <w:t>Las demás disposiciones aplicables.</w:t>
      </w:r>
    </w:p>
    <w:p w:rsidR="00FC7752" w:rsidRPr="00390921" w:rsidRDefault="00FC7752" w:rsidP="00F409FC">
      <w:pPr>
        <w:jc w:val="both"/>
        <w:rPr>
          <w:rFonts w:ascii="Candara" w:hAnsi="Candara"/>
          <w:sz w:val="24"/>
        </w:rPr>
      </w:pPr>
    </w:p>
    <w:p w:rsidR="004F5ACB" w:rsidRPr="00390921" w:rsidRDefault="004F5ACB" w:rsidP="001351EB">
      <w:pPr>
        <w:pStyle w:val="Ttulo2"/>
        <w:jc w:val="center"/>
        <w:rPr>
          <w:color w:val="auto"/>
          <w:sz w:val="24"/>
          <w:szCs w:val="22"/>
        </w:rPr>
      </w:pPr>
      <w:r w:rsidRPr="00390921">
        <w:rPr>
          <w:color w:val="auto"/>
          <w:sz w:val="24"/>
          <w:szCs w:val="22"/>
        </w:rPr>
        <w:t>CAPÍTULO CUARTO</w:t>
      </w:r>
    </w:p>
    <w:p w:rsidR="004F5ACB" w:rsidRPr="00390921" w:rsidRDefault="004F5ACB" w:rsidP="001351EB">
      <w:pPr>
        <w:pStyle w:val="Ttulo2"/>
        <w:jc w:val="center"/>
        <w:rPr>
          <w:color w:val="auto"/>
          <w:sz w:val="24"/>
          <w:szCs w:val="22"/>
        </w:rPr>
      </w:pPr>
      <w:r w:rsidRPr="00390921">
        <w:rPr>
          <w:color w:val="auto"/>
          <w:sz w:val="24"/>
          <w:szCs w:val="22"/>
        </w:rPr>
        <w:t>De las responsabilidades y sanciones</w:t>
      </w:r>
    </w:p>
    <w:p w:rsidR="00FC7752" w:rsidRPr="00390921" w:rsidRDefault="00FC7752" w:rsidP="00F409FC">
      <w:pPr>
        <w:jc w:val="both"/>
        <w:rPr>
          <w:sz w:val="24"/>
        </w:rPr>
      </w:pPr>
    </w:p>
    <w:p w:rsidR="004F5ACB" w:rsidRPr="00390921" w:rsidRDefault="004F5ACB" w:rsidP="00F409FC">
      <w:pPr>
        <w:jc w:val="both"/>
        <w:rPr>
          <w:rFonts w:ascii="Candara" w:hAnsi="Candara"/>
          <w:sz w:val="24"/>
        </w:rPr>
      </w:pPr>
      <w:r w:rsidRPr="00390921">
        <w:rPr>
          <w:rFonts w:ascii="Candara" w:hAnsi="Candara"/>
          <w:sz w:val="24"/>
        </w:rPr>
        <w:t xml:space="preserve">ARTÍCULO 21. La falta de cumplimiento del presente Reglamento por parte de los servidores públicos </w:t>
      </w:r>
      <w:r w:rsidR="00FC7752" w:rsidRPr="00390921">
        <w:rPr>
          <w:rFonts w:ascii="Candara" w:hAnsi="Candara"/>
          <w:sz w:val="24"/>
        </w:rPr>
        <w:t>del Instituto</w:t>
      </w:r>
      <w:r w:rsidRPr="00390921">
        <w:rPr>
          <w:rFonts w:ascii="Candara" w:hAnsi="Candara"/>
          <w:sz w:val="24"/>
        </w:rPr>
        <w:t>, será motivo de responsabilidad administrativa, sin  perjuicio  de  las  responsabilidades  civiles  y  penales  a  que  hubiera  lugar,  de</w:t>
      </w:r>
      <w:r w:rsidR="00FC7752" w:rsidRPr="00390921">
        <w:rPr>
          <w:rFonts w:ascii="Candara" w:hAnsi="Candara"/>
          <w:sz w:val="24"/>
        </w:rPr>
        <w:t xml:space="preserve"> </w:t>
      </w:r>
      <w:r w:rsidRPr="00390921">
        <w:rPr>
          <w:rFonts w:ascii="Candara" w:hAnsi="Candara"/>
          <w:sz w:val="24"/>
        </w:rPr>
        <w:t xml:space="preserve">conformidad con lo establecido en </w:t>
      </w:r>
      <w:r w:rsidR="001351EB" w:rsidRPr="00390921">
        <w:rPr>
          <w:rFonts w:ascii="Candara" w:hAnsi="Candara"/>
          <w:sz w:val="24"/>
        </w:rPr>
        <w:t>las disposiciones legales aplicables</w:t>
      </w:r>
      <w:r w:rsidRPr="00390921">
        <w:rPr>
          <w:rFonts w:ascii="Candara" w:hAnsi="Candara"/>
          <w:sz w:val="24"/>
        </w:rPr>
        <w:t>.</w:t>
      </w:r>
    </w:p>
    <w:p w:rsidR="004F5ACB" w:rsidRPr="00390921" w:rsidRDefault="004F5ACB" w:rsidP="00F409FC">
      <w:pPr>
        <w:jc w:val="both"/>
        <w:rPr>
          <w:rFonts w:ascii="Candara" w:hAnsi="Candara"/>
          <w:sz w:val="24"/>
        </w:rPr>
      </w:pPr>
      <w:r w:rsidRPr="00390921">
        <w:rPr>
          <w:rFonts w:ascii="Candara" w:hAnsi="Candara"/>
          <w:sz w:val="24"/>
        </w:rPr>
        <w:lastRenderedPageBreak/>
        <w:t xml:space="preserve">ARTÍCULO 22. En el supuesto al que se refiere el artículo anterior, el Comité dará vista  a  la  Contraloría  </w:t>
      </w:r>
      <w:r w:rsidR="00FC7752" w:rsidRPr="00390921">
        <w:rPr>
          <w:rFonts w:ascii="Candara" w:hAnsi="Candara"/>
          <w:sz w:val="24"/>
        </w:rPr>
        <w:t>General del Instituto</w:t>
      </w:r>
      <w:r w:rsidRPr="00390921">
        <w:rPr>
          <w:rFonts w:ascii="Candara" w:hAnsi="Candara"/>
          <w:sz w:val="24"/>
        </w:rPr>
        <w:t>,  a  efecto  de  que  en  uso  de  sus atribuciones investigue y determine las sanciones que procedan.</w:t>
      </w:r>
    </w:p>
    <w:p w:rsidR="00FC7752" w:rsidRPr="00390921" w:rsidRDefault="00FC7752" w:rsidP="00F409FC">
      <w:pPr>
        <w:jc w:val="both"/>
        <w:rPr>
          <w:rFonts w:ascii="Candara" w:hAnsi="Candara"/>
          <w:sz w:val="24"/>
        </w:rPr>
      </w:pPr>
    </w:p>
    <w:p w:rsidR="004F5ACB" w:rsidRPr="00390921" w:rsidRDefault="004F5ACB" w:rsidP="001351EB">
      <w:pPr>
        <w:pStyle w:val="Ttulo2"/>
        <w:jc w:val="center"/>
        <w:rPr>
          <w:color w:val="auto"/>
          <w:sz w:val="24"/>
          <w:szCs w:val="22"/>
        </w:rPr>
      </w:pPr>
      <w:r w:rsidRPr="00390921">
        <w:rPr>
          <w:color w:val="auto"/>
          <w:sz w:val="24"/>
          <w:szCs w:val="22"/>
        </w:rPr>
        <w:t>CAPÍTULO QUINTO</w:t>
      </w:r>
    </w:p>
    <w:p w:rsidR="004F5ACB" w:rsidRPr="00390921" w:rsidRDefault="004F5ACB" w:rsidP="001351EB">
      <w:pPr>
        <w:pStyle w:val="Ttulo2"/>
        <w:jc w:val="center"/>
        <w:rPr>
          <w:color w:val="auto"/>
          <w:sz w:val="24"/>
          <w:szCs w:val="22"/>
        </w:rPr>
      </w:pPr>
      <w:r w:rsidRPr="00390921">
        <w:rPr>
          <w:color w:val="auto"/>
          <w:sz w:val="24"/>
          <w:szCs w:val="22"/>
        </w:rPr>
        <w:t xml:space="preserve">Del Índice </w:t>
      </w:r>
      <w:r w:rsidR="00FC7752" w:rsidRPr="00390921">
        <w:rPr>
          <w:color w:val="auto"/>
          <w:sz w:val="24"/>
          <w:szCs w:val="22"/>
        </w:rPr>
        <w:t>de Expedientes Clasificados</w:t>
      </w:r>
    </w:p>
    <w:p w:rsidR="00FC7752" w:rsidRPr="00390921" w:rsidRDefault="00FC7752" w:rsidP="00F409FC">
      <w:pPr>
        <w:jc w:val="both"/>
        <w:rPr>
          <w:sz w:val="24"/>
        </w:rPr>
      </w:pPr>
    </w:p>
    <w:p w:rsidR="004F5ACB" w:rsidRPr="00390921" w:rsidRDefault="004F5ACB" w:rsidP="00F409FC">
      <w:pPr>
        <w:jc w:val="both"/>
        <w:rPr>
          <w:rFonts w:ascii="Candara" w:hAnsi="Candara"/>
          <w:sz w:val="24"/>
        </w:rPr>
      </w:pPr>
      <w:r w:rsidRPr="00390921">
        <w:rPr>
          <w:rFonts w:ascii="Candara" w:hAnsi="Candara"/>
          <w:sz w:val="24"/>
        </w:rPr>
        <w:t xml:space="preserve">ARTÍCULO  23.  Para  la  conformación  del  Índice  </w:t>
      </w:r>
      <w:r w:rsidR="00FC7752" w:rsidRPr="00390921">
        <w:rPr>
          <w:rFonts w:ascii="Candara" w:hAnsi="Candara"/>
          <w:sz w:val="24"/>
        </w:rPr>
        <w:t>de Expedientes Clasificados</w:t>
      </w:r>
      <w:r w:rsidRPr="00390921">
        <w:rPr>
          <w:rFonts w:ascii="Candara" w:hAnsi="Candara"/>
          <w:sz w:val="24"/>
        </w:rPr>
        <w:t>, el Comité realizará lo siguiente:</w:t>
      </w:r>
    </w:p>
    <w:p w:rsidR="004F5ACB" w:rsidRPr="00390921" w:rsidRDefault="004F5ACB" w:rsidP="008A4D87">
      <w:pPr>
        <w:pStyle w:val="Prrafodelista"/>
        <w:numPr>
          <w:ilvl w:val="0"/>
          <w:numId w:val="32"/>
        </w:numPr>
        <w:jc w:val="both"/>
        <w:rPr>
          <w:rFonts w:ascii="Candara" w:hAnsi="Candara"/>
          <w:sz w:val="24"/>
        </w:rPr>
      </w:pPr>
      <w:r w:rsidRPr="00390921">
        <w:rPr>
          <w:rFonts w:ascii="Candara" w:hAnsi="Candara"/>
          <w:sz w:val="24"/>
        </w:rPr>
        <w:t xml:space="preserve">Aprobará el formato que será utilizado por las unidades administrativas para </w:t>
      </w:r>
      <w:r w:rsidR="001351EB" w:rsidRPr="00390921">
        <w:rPr>
          <w:rFonts w:ascii="Candara" w:hAnsi="Candara"/>
          <w:sz w:val="24"/>
        </w:rPr>
        <w:t>listar los expedientes o documentos clasificados</w:t>
      </w:r>
      <w:r w:rsidRPr="00390921">
        <w:rPr>
          <w:rFonts w:ascii="Candara" w:hAnsi="Candara"/>
          <w:sz w:val="24"/>
        </w:rPr>
        <w:t>;</w:t>
      </w:r>
    </w:p>
    <w:p w:rsidR="004F5ACB" w:rsidRPr="00390921" w:rsidRDefault="004F5ACB" w:rsidP="001351EB">
      <w:pPr>
        <w:pStyle w:val="Prrafodelista"/>
        <w:numPr>
          <w:ilvl w:val="0"/>
          <w:numId w:val="32"/>
        </w:numPr>
        <w:jc w:val="both"/>
        <w:rPr>
          <w:rFonts w:ascii="Candara" w:hAnsi="Candara"/>
          <w:sz w:val="24"/>
        </w:rPr>
      </w:pPr>
      <w:r w:rsidRPr="00390921">
        <w:rPr>
          <w:rFonts w:ascii="Candara" w:hAnsi="Candara"/>
          <w:sz w:val="24"/>
        </w:rPr>
        <w:t>Requerirá  semestralmente  a  las  unidades  administrativas</w:t>
      </w:r>
      <w:r w:rsidR="001351EB" w:rsidRPr="00390921">
        <w:rPr>
          <w:rFonts w:ascii="Candara" w:hAnsi="Candara"/>
          <w:sz w:val="24"/>
        </w:rPr>
        <w:t>,</w:t>
      </w:r>
      <w:r w:rsidRPr="00390921">
        <w:rPr>
          <w:rFonts w:ascii="Candara" w:hAnsi="Candara"/>
          <w:sz w:val="24"/>
        </w:rPr>
        <w:t xml:space="preserve">  sus  </w:t>
      </w:r>
      <w:r w:rsidR="001351EB" w:rsidRPr="00390921">
        <w:rPr>
          <w:rFonts w:ascii="Candara" w:hAnsi="Candara"/>
          <w:sz w:val="24"/>
        </w:rPr>
        <w:t>Índices  de Expedientes Clasificados</w:t>
      </w:r>
      <w:r w:rsidRPr="00390921">
        <w:rPr>
          <w:rFonts w:ascii="Candara" w:hAnsi="Candara"/>
          <w:sz w:val="24"/>
        </w:rPr>
        <w:t xml:space="preserve">, que deberán concentrar en el formato aprobado; </w:t>
      </w:r>
    </w:p>
    <w:p w:rsidR="004F5ACB" w:rsidRPr="00390921" w:rsidRDefault="004F5ACB" w:rsidP="008A4D87">
      <w:pPr>
        <w:pStyle w:val="Prrafodelista"/>
        <w:numPr>
          <w:ilvl w:val="0"/>
          <w:numId w:val="32"/>
        </w:numPr>
        <w:jc w:val="both"/>
        <w:rPr>
          <w:rFonts w:ascii="Candara" w:hAnsi="Candara"/>
          <w:sz w:val="24"/>
        </w:rPr>
      </w:pPr>
      <w:r w:rsidRPr="00390921">
        <w:rPr>
          <w:rFonts w:ascii="Candara" w:hAnsi="Candara"/>
          <w:sz w:val="24"/>
        </w:rPr>
        <w:t xml:space="preserve">Integrará  </w:t>
      </w:r>
      <w:r w:rsidR="001351EB" w:rsidRPr="00390921">
        <w:rPr>
          <w:rFonts w:ascii="Candara" w:hAnsi="Candara"/>
          <w:sz w:val="24"/>
        </w:rPr>
        <w:t xml:space="preserve">y aprobará </w:t>
      </w:r>
      <w:r w:rsidRPr="00390921">
        <w:rPr>
          <w:rFonts w:ascii="Candara" w:hAnsi="Candara"/>
          <w:sz w:val="24"/>
        </w:rPr>
        <w:t>el  Índice</w:t>
      </w:r>
      <w:r w:rsidR="00FC7752" w:rsidRPr="00390921">
        <w:rPr>
          <w:rFonts w:ascii="Candara" w:hAnsi="Candara"/>
          <w:sz w:val="24"/>
        </w:rPr>
        <w:t xml:space="preserve"> de Expedientes Clasificados,</w:t>
      </w:r>
      <w:r w:rsidRPr="00390921">
        <w:rPr>
          <w:rFonts w:ascii="Candara" w:hAnsi="Candara"/>
          <w:sz w:val="24"/>
        </w:rPr>
        <w:t xml:space="preserve">  semestralmente; y,</w:t>
      </w:r>
    </w:p>
    <w:p w:rsidR="004F5ACB" w:rsidRPr="00390921" w:rsidRDefault="001351EB" w:rsidP="008A4D87">
      <w:pPr>
        <w:pStyle w:val="Prrafodelista"/>
        <w:numPr>
          <w:ilvl w:val="0"/>
          <w:numId w:val="32"/>
        </w:numPr>
        <w:jc w:val="both"/>
        <w:rPr>
          <w:rFonts w:ascii="Candara" w:hAnsi="Candara"/>
          <w:sz w:val="24"/>
        </w:rPr>
      </w:pPr>
      <w:r w:rsidRPr="00390921">
        <w:rPr>
          <w:rFonts w:ascii="Candara" w:hAnsi="Candara"/>
          <w:sz w:val="24"/>
        </w:rPr>
        <w:t>Remitirá el Índice  de Expedientes Clasificados del Instituto, a la Dirección de Tecnologías de Transparencia para su publicación en el portal electrónico del Instituto y en la Plataforma Nacional de Transparencia</w:t>
      </w:r>
      <w:r w:rsidR="00F15B7E" w:rsidRPr="00390921">
        <w:rPr>
          <w:rFonts w:ascii="Candara" w:hAnsi="Candara"/>
          <w:sz w:val="24"/>
        </w:rPr>
        <w:t>.</w:t>
      </w:r>
    </w:p>
    <w:p w:rsidR="004F5ACB" w:rsidRPr="00390921" w:rsidRDefault="004F5ACB" w:rsidP="00F409FC">
      <w:pPr>
        <w:jc w:val="both"/>
        <w:rPr>
          <w:rFonts w:ascii="Candara" w:hAnsi="Candara"/>
          <w:sz w:val="24"/>
        </w:rPr>
      </w:pPr>
      <w:r w:rsidRPr="00390921">
        <w:rPr>
          <w:rFonts w:ascii="Candara" w:hAnsi="Candara"/>
          <w:sz w:val="24"/>
        </w:rPr>
        <w:t xml:space="preserve">ARTÍCULO  24.  Cuando  </w:t>
      </w:r>
      <w:r w:rsidR="00F15B7E" w:rsidRPr="00390921">
        <w:rPr>
          <w:rFonts w:ascii="Candara" w:hAnsi="Candara"/>
          <w:sz w:val="24"/>
        </w:rPr>
        <w:t xml:space="preserve">las  unidades  administrativas </w:t>
      </w:r>
      <w:r w:rsidR="00FC7752" w:rsidRPr="00390921">
        <w:rPr>
          <w:rFonts w:ascii="Candara" w:hAnsi="Candara"/>
          <w:sz w:val="24"/>
        </w:rPr>
        <w:t>del Instituto</w:t>
      </w:r>
      <w:r w:rsidRPr="00390921">
        <w:rPr>
          <w:rFonts w:ascii="Candara" w:hAnsi="Candara"/>
          <w:sz w:val="24"/>
        </w:rPr>
        <w:t xml:space="preserve">  consideren que  determinada  información,  documentos,  expedientes  o  archivos  deban  ser clasificados  como  reservados,  se  trate  de  información  confidencial  o  ésta  sea inexistente,  deberán  remitir  de  inmediato  al  Comité,  la  solicitud  respectiva, fundando  y  motivando  las  circunstancias  por  las  cuales  consideren  que  lo solicitado encuadra dentro de los supuestos antes mencionados, para lo cual en un plazo no mayor a tres días hábiles el Comité determinará:</w:t>
      </w:r>
    </w:p>
    <w:p w:rsidR="004F5ACB" w:rsidRPr="00390921" w:rsidRDefault="004F5ACB" w:rsidP="008A4D87">
      <w:pPr>
        <w:pStyle w:val="Prrafodelista"/>
        <w:numPr>
          <w:ilvl w:val="0"/>
          <w:numId w:val="28"/>
        </w:numPr>
        <w:jc w:val="both"/>
        <w:rPr>
          <w:rFonts w:ascii="Candara" w:hAnsi="Candara"/>
          <w:sz w:val="24"/>
        </w:rPr>
      </w:pPr>
      <w:r w:rsidRPr="00390921">
        <w:rPr>
          <w:rFonts w:ascii="Candara" w:hAnsi="Candara"/>
          <w:sz w:val="24"/>
        </w:rPr>
        <w:t>Confirmar la propuesta de clasificación.</w:t>
      </w:r>
    </w:p>
    <w:p w:rsidR="004F5ACB" w:rsidRPr="00390921" w:rsidRDefault="004F5ACB" w:rsidP="008A4D87">
      <w:pPr>
        <w:pStyle w:val="Prrafodelista"/>
        <w:numPr>
          <w:ilvl w:val="0"/>
          <w:numId w:val="28"/>
        </w:numPr>
        <w:jc w:val="both"/>
        <w:rPr>
          <w:rFonts w:ascii="Candara" w:hAnsi="Candara"/>
          <w:sz w:val="24"/>
        </w:rPr>
      </w:pPr>
      <w:r w:rsidRPr="00390921">
        <w:rPr>
          <w:rFonts w:ascii="Candara" w:hAnsi="Candara"/>
          <w:sz w:val="24"/>
        </w:rPr>
        <w:t>Modificar la propuesta de clasificación.</w:t>
      </w:r>
    </w:p>
    <w:p w:rsidR="004F5ACB" w:rsidRPr="00390921" w:rsidRDefault="004F5ACB" w:rsidP="008A4D87">
      <w:pPr>
        <w:pStyle w:val="Prrafodelista"/>
        <w:numPr>
          <w:ilvl w:val="0"/>
          <w:numId w:val="28"/>
        </w:numPr>
        <w:jc w:val="both"/>
        <w:rPr>
          <w:rFonts w:ascii="Candara" w:hAnsi="Candara"/>
          <w:sz w:val="24"/>
        </w:rPr>
      </w:pPr>
      <w:r w:rsidRPr="00390921">
        <w:rPr>
          <w:rFonts w:ascii="Candara" w:hAnsi="Candara"/>
          <w:sz w:val="24"/>
        </w:rPr>
        <w:t>Declarar la inexistencia de la información.</w:t>
      </w:r>
    </w:p>
    <w:p w:rsidR="00FC7752" w:rsidRPr="00390921" w:rsidRDefault="00FC7752" w:rsidP="00F409FC">
      <w:pPr>
        <w:jc w:val="both"/>
        <w:rPr>
          <w:rFonts w:ascii="Candara" w:hAnsi="Candara"/>
          <w:sz w:val="24"/>
        </w:rPr>
      </w:pPr>
    </w:p>
    <w:p w:rsidR="004F5ACB" w:rsidRDefault="004F5ACB" w:rsidP="00F05300">
      <w:pPr>
        <w:pStyle w:val="Ttulo3"/>
        <w:jc w:val="center"/>
        <w:rPr>
          <w:color w:val="auto"/>
          <w:sz w:val="24"/>
        </w:rPr>
      </w:pPr>
      <w:r w:rsidRPr="00390921">
        <w:rPr>
          <w:color w:val="auto"/>
          <w:sz w:val="24"/>
        </w:rPr>
        <w:lastRenderedPageBreak/>
        <w:t>TRANSITORIOS</w:t>
      </w:r>
    </w:p>
    <w:p w:rsidR="006F2BFE" w:rsidRPr="005D0CC6" w:rsidRDefault="006F2BFE" w:rsidP="006F2BFE">
      <w:pPr>
        <w:rPr>
          <w:sz w:val="4"/>
        </w:rPr>
      </w:pPr>
    </w:p>
    <w:p w:rsidR="004F5ACB" w:rsidRPr="005D0CC6" w:rsidRDefault="004F5ACB" w:rsidP="00F409FC">
      <w:pPr>
        <w:jc w:val="both"/>
        <w:rPr>
          <w:rFonts w:ascii="Candara" w:hAnsi="Candara"/>
        </w:rPr>
      </w:pPr>
      <w:r w:rsidRPr="005D0CC6">
        <w:rPr>
          <w:rFonts w:ascii="Candara" w:hAnsi="Candara"/>
        </w:rPr>
        <w:t xml:space="preserve">PRIMERO.-  El  presente  Reglamento  entrará  en  vigor  al  día  siguiente  de  su aprobación por el </w:t>
      </w:r>
      <w:r w:rsidR="009342B5" w:rsidRPr="005D0CC6">
        <w:rPr>
          <w:rFonts w:ascii="Candara" w:hAnsi="Candara"/>
        </w:rPr>
        <w:t>Consejo General</w:t>
      </w:r>
      <w:r w:rsidR="00FC7752" w:rsidRPr="005D0CC6">
        <w:rPr>
          <w:rFonts w:ascii="Candara" w:hAnsi="Candara"/>
        </w:rPr>
        <w:t xml:space="preserve"> del Instituto de</w:t>
      </w:r>
      <w:r w:rsidRPr="005D0CC6">
        <w:rPr>
          <w:rFonts w:ascii="Candara" w:hAnsi="Candara"/>
        </w:rPr>
        <w:t xml:space="preserve"> Acceso a la Información Pública y Protección de Datos Personales.</w:t>
      </w:r>
    </w:p>
    <w:p w:rsidR="006F2BFE" w:rsidRPr="005D0CC6" w:rsidRDefault="004F5ACB" w:rsidP="00F409FC">
      <w:pPr>
        <w:jc w:val="both"/>
        <w:rPr>
          <w:rFonts w:ascii="Candara" w:hAnsi="Candara"/>
        </w:rPr>
      </w:pPr>
      <w:r w:rsidRPr="005D0CC6">
        <w:rPr>
          <w:rFonts w:ascii="Candara" w:hAnsi="Candara"/>
        </w:rPr>
        <w:t xml:space="preserve">SEGUNDO.-  </w:t>
      </w:r>
      <w:r w:rsidR="001557BB" w:rsidRPr="005D0CC6">
        <w:rPr>
          <w:rFonts w:ascii="Candara" w:hAnsi="Candara"/>
        </w:rPr>
        <w:t>E</w:t>
      </w:r>
      <w:r w:rsidR="006F2BFE" w:rsidRPr="005D0CC6">
        <w:rPr>
          <w:rFonts w:ascii="Candara" w:hAnsi="Candara"/>
        </w:rPr>
        <w:t xml:space="preserve">l Consejo General del Instituto de Acceso a la Información Pública y Protección de Datos Personales, </w:t>
      </w:r>
      <w:r w:rsidR="001557BB" w:rsidRPr="005D0CC6">
        <w:rPr>
          <w:rFonts w:ascii="Candara" w:hAnsi="Candara"/>
        </w:rPr>
        <w:t>deberá aprobar y emitir los nombramientos de los integrantes del Comité de Transparencia en sesión ordinaria</w:t>
      </w:r>
      <w:r w:rsidR="006F2BFE" w:rsidRPr="005D0CC6">
        <w:rPr>
          <w:rFonts w:ascii="Candara" w:hAnsi="Candara"/>
        </w:rPr>
        <w:t>.</w:t>
      </w:r>
    </w:p>
    <w:p w:rsidR="005D0CC6" w:rsidRPr="005D0CC6" w:rsidRDefault="006F2BFE" w:rsidP="00F409FC">
      <w:pPr>
        <w:jc w:val="both"/>
        <w:rPr>
          <w:rFonts w:ascii="Candara" w:hAnsi="Candara"/>
        </w:rPr>
      </w:pPr>
      <w:r w:rsidRPr="005D0CC6">
        <w:rPr>
          <w:rFonts w:ascii="Candara" w:hAnsi="Candara"/>
        </w:rPr>
        <w:t xml:space="preserve">TERCERO.- </w:t>
      </w:r>
      <w:r w:rsidR="005D0CC6" w:rsidRPr="005D0CC6">
        <w:rPr>
          <w:rFonts w:ascii="Candara" w:hAnsi="Candara"/>
        </w:rPr>
        <w:t>Se abroga el Reglamento Interno del Comité de Información de la Comisión de Transparencia, Acceso a la Información Pública y Protección de Datos Personales del Estado de Oaxaca, aprobado por el Consejo General de la Comisión de Transparencia, Acceso a la Información Pública y Protección de Datos Personales del Estado de Oaxaca, en sesión de fecha veintinueve de octubre de dos mil catorce.</w:t>
      </w:r>
    </w:p>
    <w:p w:rsidR="004F5ACB" w:rsidRPr="005D0CC6" w:rsidRDefault="005D0CC6" w:rsidP="00F409FC">
      <w:pPr>
        <w:jc w:val="both"/>
        <w:rPr>
          <w:rFonts w:ascii="Candara" w:hAnsi="Candara"/>
        </w:rPr>
      </w:pPr>
      <w:r w:rsidRPr="005D0CC6">
        <w:rPr>
          <w:rFonts w:ascii="Candara" w:hAnsi="Candara"/>
        </w:rPr>
        <w:t xml:space="preserve">CUARTO.- </w:t>
      </w:r>
      <w:r w:rsidR="004F5ACB" w:rsidRPr="005D0CC6">
        <w:rPr>
          <w:rFonts w:ascii="Candara" w:hAnsi="Candara"/>
        </w:rPr>
        <w:t xml:space="preserve">Publíquese  el  presente  Reglamento  en  </w:t>
      </w:r>
      <w:r w:rsidR="00FC7752" w:rsidRPr="005D0CC6">
        <w:rPr>
          <w:rFonts w:ascii="Candara" w:hAnsi="Candara"/>
        </w:rPr>
        <w:t xml:space="preserve">el Portal Electrónico del Instituto de </w:t>
      </w:r>
      <w:r w:rsidR="004F5ACB" w:rsidRPr="005D0CC6">
        <w:rPr>
          <w:rFonts w:ascii="Candara" w:hAnsi="Candara"/>
        </w:rPr>
        <w:t>Acceso  a  la  Información  Pública  y  Protección  de Datos Personales</w:t>
      </w:r>
      <w:r w:rsidR="001557BB" w:rsidRPr="005D0CC6">
        <w:rPr>
          <w:rFonts w:ascii="Candara" w:hAnsi="Candara"/>
        </w:rPr>
        <w:t xml:space="preserve"> y en la Plataforma Nacional de Transparencia en el formato correspondiente</w:t>
      </w:r>
      <w:r w:rsidR="004F5ACB" w:rsidRPr="005D0CC6">
        <w:rPr>
          <w:rFonts w:ascii="Candara" w:hAnsi="Candara"/>
        </w:rPr>
        <w:t xml:space="preserve">. </w:t>
      </w:r>
    </w:p>
    <w:p w:rsidR="006C45DE" w:rsidRPr="005D0CC6" w:rsidRDefault="006C45DE" w:rsidP="006C45DE">
      <w:pPr>
        <w:jc w:val="both"/>
        <w:rPr>
          <w:rFonts w:ascii="Candara" w:hAnsi="Candara"/>
        </w:rPr>
      </w:pPr>
      <w:r w:rsidRPr="005D0CC6">
        <w:rPr>
          <w:rFonts w:ascii="Candara" w:hAnsi="Candara"/>
        </w:rPr>
        <w:t>Así lo aprobaron por unanimidad de votos los integrantes del Consejo General del Instituto de Acceso a la Información Pública y Protección de Datos Personales, en la Primera Sesión Ordinaria 2018, celebrada el diecinueve de enero de dos mil dieciocho.</w:t>
      </w:r>
    </w:p>
    <w:p w:rsidR="006C45DE" w:rsidRPr="005D0CC6" w:rsidRDefault="006C45DE" w:rsidP="006C45DE">
      <w:pPr>
        <w:jc w:val="both"/>
        <w:rPr>
          <w:rFonts w:ascii="Candara" w:hAnsi="Candara"/>
        </w:rPr>
      </w:pPr>
      <w:r w:rsidRPr="005D0CC6">
        <w:rPr>
          <w:rFonts w:ascii="Candara" w:hAnsi="Candara"/>
        </w:rPr>
        <w:t xml:space="preserve">El Comisionado Presidente del Instituto de Acceso a la Información Pública y Protección de Datos Personales del Estado de Oaxaca, Lic. Abraham Isaac Soriano Reyes. Rúbrica.- Los Comisionados del  Instituto de Acceso a la Información Pública y Protección de Datos Personales, Lic. Juan Gómez Pérez. Rúbrica. Lic. Francisco Javier Álvarez Figueroa. Rúbrica. La Secretaria General de Acuerdos, Licda. Beatriz Adriana Salazar Rivas Rúbrica.- - - - - - - - - - - - - - - - - </w:t>
      </w:r>
    </w:p>
    <w:p w:rsidR="006C45DE" w:rsidRDefault="006C45DE" w:rsidP="006C45DE">
      <w:pPr>
        <w:spacing w:after="240"/>
        <w:jc w:val="both"/>
        <w:rPr>
          <w:rFonts w:ascii="Arial" w:eastAsia="Arial Unicode MS" w:hAnsi="Arial" w:cs="Arial"/>
        </w:rPr>
      </w:pPr>
    </w:p>
    <w:p w:rsidR="006C45DE" w:rsidRPr="00230A10" w:rsidRDefault="006C45DE" w:rsidP="006C45DE">
      <w:pPr>
        <w:spacing w:after="0" w:line="240" w:lineRule="auto"/>
        <w:jc w:val="center"/>
        <w:rPr>
          <w:rFonts w:ascii="Arial" w:eastAsia="Arial Unicode MS" w:hAnsi="Arial" w:cs="Arial"/>
          <w:b/>
        </w:rPr>
      </w:pPr>
      <w:r w:rsidRPr="00230A10">
        <w:rPr>
          <w:rFonts w:ascii="Arial" w:eastAsia="Arial Unicode MS" w:hAnsi="Arial" w:cs="Arial"/>
          <w:b/>
        </w:rPr>
        <w:t>Lic. Abraham Isaac Soriano Reyes</w:t>
      </w:r>
    </w:p>
    <w:p w:rsidR="006C45DE" w:rsidRPr="00230A10" w:rsidRDefault="006C45DE" w:rsidP="006C45DE">
      <w:pPr>
        <w:spacing w:after="0" w:line="240" w:lineRule="auto"/>
        <w:jc w:val="center"/>
        <w:rPr>
          <w:rFonts w:ascii="Arial" w:eastAsia="Arial Unicode MS" w:hAnsi="Arial" w:cs="Arial"/>
        </w:rPr>
      </w:pPr>
      <w:r w:rsidRPr="00230A10">
        <w:rPr>
          <w:rFonts w:ascii="Arial" w:eastAsia="Arial Unicode MS" w:hAnsi="Arial" w:cs="Arial"/>
        </w:rPr>
        <w:t>Comisionado Presidente</w:t>
      </w:r>
    </w:p>
    <w:p w:rsidR="006C45DE" w:rsidRDefault="006C45DE" w:rsidP="006C45DE">
      <w:pPr>
        <w:jc w:val="both"/>
        <w:rPr>
          <w:rFonts w:ascii="Arial" w:eastAsia="Arial Unicode MS"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6C45DE" w:rsidRPr="00230A10" w:rsidTr="00FC25DE">
        <w:trPr>
          <w:jc w:val="center"/>
        </w:trPr>
        <w:tc>
          <w:tcPr>
            <w:tcW w:w="4489" w:type="dxa"/>
          </w:tcPr>
          <w:p w:rsidR="006C45DE" w:rsidRPr="00230A10" w:rsidRDefault="006C45DE" w:rsidP="00FC25DE">
            <w:pPr>
              <w:jc w:val="center"/>
              <w:rPr>
                <w:rFonts w:ascii="Arial" w:eastAsia="Arial Unicode MS" w:hAnsi="Arial" w:cs="Arial"/>
                <w:b/>
              </w:rPr>
            </w:pPr>
            <w:r w:rsidRPr="00230A10">
              <w:rPr>
                <w:rFonts w:ascii="Arial" w:eastAsia="Arial Unicode MS" w:hAnsi="Arial" w:cs="Arial"/>
                <w:b/>
              </w:rPr>
              <w:t>Lic. Juan Gómez Pérez</w:t>
            </w:r>
          </w:p>
          <w:p w:rsidR="006C45DE" w:rsidRPr="00230A10" w:rsidRDefault="006C45DE" w:rsidP="00FC25DE">
            <w:pPr>
              <w:jc w:val="center"/>
              <w:rPr>
                <w:rFonts w:ascii="Arial" w:eastAsia="Arial Unicode MS" w:hAnsi="Arial" w:cs="Arial"/>
              </w:rPr>
            </w:pPr>
            <w:r w:rsidRPr="00230A10">
              <w:rPr>
                <w:rFonts w:ascii="Arial" w:eastAsia="Arial Unicode MS" w:hAnsi="Arial" w:cs="Arial"/>
              </w:rPr>
              <w:t>Comisionado</w:t>
            </w:r>
          </w:p>
        </w:tc>
        <w:tc>
          <w:tcPr>
            <w:tcW w:w="4489" w:type="dxa"/>
          </w:tcPr>
          <w:p w:rsidR="006C45DE" w:rsidRPr="00230A10" w:rsidRDefault="006C45DE" w:rsidP="00FC25DE">
            <w:pPr>
              <w:jc w:val="center"/>
              <w:rPr>
                <w:rFonts w:ascii="Arial" w:eastAsia="Arial Unicode MS" w:hAnsi="Arial" w:cs="Arial"/>
                <w:b/>
              </w:rPr>
            </w:pPr>
            <w:r w:rsidRPr="00230A10">
              <w:rPr>
                <w:rFonts w:ascii="Arial" w:eastAsia="Arial Unicode MS" w:hAnsi="Arial" w:cs="Arial"/>
                <w:b/>
              </w:rPr>
              <w:t xml:space="preserve">Lic. Francisco Javier Álvarez Figueroa </w:t>
            </w:r>
          </w:p>
          <w:p w:rsidR="006C45DE" w:rsidRPr="00230A10" w:rsidRDefault="006C45DE" w:rsidP="00FC25DE">
            <w:pPr>
              <w:jc w:val="center"/>
              <w:rPr>
                <w:rFonts w:ascii="Arial" w:eastAsia="Arial Unicode MS" w:hAnsi="Arial" w:cs="Arial"/>
              </w:rPr>
            </w:pPr>
            <w:r w:rsidRPr="00230A10">
              <w:rPr>
                <w:rFonts w:ascii="Arial" w:eastAsia="Arial Unicode MS" w:hAnsi="Arial" w:cs="Arial"/>
              </w:rPr>
              <w:t>Comisionado</w:t>
            </w:r>
          </w:p>
        </w:tc>
      </w:tr>
    </w:tbl>
    <w:p w:rsidR="006C45DE" w:rsidRDefault="006C45DE" w:rsidP="006C45DE">
      <w:pPr>
        <w:spacing w:after="0" w:line="240" w:lineRule="auto"/>
        <w:jc w:val="both"/>
        <w:rPr>
          <w:rFonts w:ascii="Arial" w:eastAsia="Arial Unicode MS" w:hAnsi="Arial" w:cs="Arial"/>
        </w:rPr>
      </w:pPr>
    </w:p>
    <w:p w:rsidR="006C45DE" w:rsidRPr="00230A10" w:rsidRDefault="006C45DE" w:rsidP="006C45DE">
      <w:pPr>
        <w:spacing w:after="0" w:line="240" w:lineRule="auto"/>
        <w:jc w:val="both"/>
        <w:rPr>
          <w:rFonts w:ascii="Arial" w:eastAsia="Arial Unicode MS" w:hAnsi="Arial" w:cs="Arial"/>
        </w:rPr>
      </w:pPr>
    </w:p>
    <w:p w:rsidR="006C45DE" w:rsidRPr="00230A10" w:rsidRDefault="006C45DE" w:rsidP="006C45DE">
      <w:pPr>
        <w:spacing w:after="0" w:line="240" w:lineRule="auto"/>
        <w:jc w:val="center"/>
        <w:rPr>
          <w:rFonts w:ascii="Arial" w:eastAsia="Arial Unicode MS" w:hAnsi="Arial" w:cs="Arial"/>
          <w:b/>
        </w:rPr>
      </w:pPr>
      <w:r>
        <w:rPr>
          <w:rFonts w:ascii="Arial" w:eastAsia="Arial Unicode MS" w:hAnsi="Arial" w:cs="Arial"/>
          <w:b/>
        </w:rPr>
        <w:t xml:space="preserve">Licda. </w:t>
      </w:r>
      <w:r w:rsidRPr="006C45DE">
        <w:rPr>
          <w:rFonts w:ascii="Arial" w:eastAsia="Arial Unicode MS" w:hAnsi="Arial" w:cs="Arial"/>
          <w:b/>
        </w:rPr>
        <w:t>Beatriz Adriana Salazar Rivas</w:t>
      </w:r>
    </w:p>
    <w:p w:rsidR="00F15B7E" w:rsidRPr="00390921" w:rsidRDefault="006C45DE" w:rsidP="006C45DE">
      <w:pPr>
        <w:spacing w:after="0" w:line="240" w:lineRule="auto"/>
        <w:jc w:val="center"/>
        <w:rPr>
          <w:rFonts w:ascii="Candara" w:hAnsi="Candara"/>
          <w:sz w:val="24"/>
        </w:rPr>
      </w:pPr>
      <w:r w:rsidRPr="00230A10">
        <w:rPr>
          <w:rFonts w:ascii="Arial" w:eastAsia="Arial Unicode MS" w:hAnsi="Arial" w:cs="Arial"/>
        </w:rPr>
        <w:t>Secretari</w:t>
      </w:r>
      <w:r>
        <w:rPr>
          <w:rFonts w:ascii="Arial" w:eastAsia="Arial Unicode MS" w:hAnsi="Arial" w:cs="Arial"/>
        </w:rPr>
        <w:t>a</w:t>
      </w:r>
      <w:r w:rsidRPr="00230A10">
        <w:rPr>
          <w:rFonts w:ascii="Arial" w:eastAsia="Arial Unicode MS" w:hAnsi="Arial" w:cs="Arial"/>
        </w:rPr>
        <w:t xml:space="preserve"> General de Acuerdos</w:t>
      </w:r>
    </w:p>
    <w:sectPr w:rsidR="00F15B7E" w:rsidRPr="00390921" w:rsidSect="00390921">
      <w:headerReference w:type="default" r:id="rId8"/>
      <w:footerReference w:type="default" r:id="rId9"/>
      <w:pgSz w:w="12240" w:h="15840"/>
      <w:pgMar w:top="2229"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2BC" w:rsidRDefault="00CE12BC" w:rsidP="00627860">
      <w:pPr>
        <w:spacing w:after="0" w:line="240" w:lineRule="auto"/>
      </w:pPr>
      <w:r>
        <w:separator/>
      </w:r>
    </w:p>
  </w:endnote>
  <w:endnote w:type="continuationSeparator" w:id="0">
    <w:p w:rsidR="00CE12BC" w:rsidRDefault="00CE12BC" w:rsidP="00627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44724"/>
      <w:docPartObj>
        <w:docPartGallery w:val="Page Numbers (Bottom of Page)"/>
        <w:docPartUnique/>
      </w:docPartObj>
    </w:sdtPr>
    <w:sdtEndPr/>
    <w:sdtContent>
      <w:p w:rsidR="00390921" w:rsidRDefault="00390921">
        <w:pPr>
          <w:pStyle w:val="Piedepgina"/>
          <w:jc w:val="right"/>
        </w:pPr>
        <w:r>
          <w:fldChar w:fldCharType="begin"/>
        </w:r>
        <w:r>
          <w:instrText>PAGE   \* MERGEFORMAT</w:instrText>
        </w:r>
        <w:r>
          <w:fldChar w:fldCharType="separate"/>
        </w:r>
        <w:r w:rsidR="001F4D67" w:rsidRPr="001F4D67">
          <w:rPr>
            <w:noProof/>
            <w:lang w:val="es-ES"/>
          </w:rPr>
          <w:t>12</w:t>
        </w:r>
        <w:r>
          <w:fldChar w:fldCharType="end"/>
        </w:r>
      </w:p>
    </w:sdtContent>
  </w:sdt>
  <w:p w:rsidR="00627860" w:rsidRPr="00AC6700" w:rsidRDefault="00627860" w:rsidP="00AC67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2BC" w:rsidRDefault="00CE12BC" w:rsidP="00627860">
      <w:pPr>
        <w:spacing w:after="0" w:line="240" w:lineRule="auto"/>
      </w:pPr>
      <w:r>
        <w:separator/>
      </w:r>
    </w:p>
  </w:footnote>
  <w:footnote w:type="continuationSeparator" w:id="0">
    <w:p w:rsidR="00CE12BC" w:rsidRDefault="00CE12BC" w:rsidP="006278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21" w:rsidRDefault="00390921">
    <w:pPr>
      <w:pStyle w:val="Encabezado"/>
    </w:pPr>
    <w:r>
      <w:rPr>
        <w:noProof/>
        <w:lang w:eastAsia="es-MX"/>
      </w:rPr>
      <w:drawing>
        <wp:anchor distT="0" distB="0" distL="114300" distR="114300" simplePos="0" relativeHeight="251659264" behindDoc="1" locked="0" layoutInCell="1" allowOverlap="1" wp14:anchorId="28F45F04" wp14:editId="41EDE3EF">
          <wp:simplePos x="0" y="0"/>
          <wp:positionH relativeFrom="column">
            <wp:posOffset>-1084898</wp:posOffset>
          </wp:positionH>
          <wp:positionV relativeFrom="paragraph">
            <wp:posOffset>-459105</wp:posOffset>
          </wp:positionV>
          <wp:extent cx="4095750" cy="133350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carta vertical.png"/>
                  <pic:cNvPicPr/>
                </pic:nvPicPr>
                <pic:blipFill rotWithShape="1">
                  <a:blip r:embed="rId1">
                    <a:extLst>
                      <a:ext uri="{28A0092B-C50C-407E-A947-70E740481C1C}">
                        <a14:useLocalDpi xmlns:a14="http://schemas.microsoft.com/office/drawing/2010/main" val="0"/>
                      </a:ext>
                    </a:extLst>
                  </a:blip>
                  <a:srcRect r="47246"/>
                  <a:stretch/>
                </pic:blipFill>
                <pic:spPr bwMode="auto">
                  <a:xfrm>
                    <a:off x="0" y="0"/>
                    <a:ext cx="4095750" cy="1333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584E"/>
    <w:multiLevelType w:val="hybridMultilevel"/>
    <w:tmpl w:val="0692472E"/>
    <w:lvl w:ilvl="0" w:tplc="FE5009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585C2F"/>
    <w:multiLevelType w:val="hybridMultilevel"/>
    <w:tmpl w:val="87CE7EE4"/>
    <w:lvl w:ilvl="0" w:tplc="BF0E04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F3304A"/>
    <w:multiLevelType w:val="hybridMultilevel"/>
    <w:tmpl w:val="99D61FA2"/>
    <w:lvl w:ilvl="0" w:tplc="FE5009B4">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103F6E55"/>
    <w:multiLevelType w:val="hybridMultilevel"/>
    <w:tmpl w:val="FCAC0CC4"/>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585DC7"/>
    <w:multiLevelType w:val="hybridMultilevel"/>
    <w:tmpl w:val="FF8667E0"/>
    <w:lvl w:ilvl="0" w:tplc="080A0013">
      <w:start w:val="1"/>
      <w:numFmt w:val="upperRoman"/>
      <w:lvlText w:val="%1."/>
      <w:lvlJc w:val="righ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127B3223"/>
    <w:multiLevelType w:val="hybridMultilevel"/>
    <w:tmpl w:val="28A803C4"/>
    <w:lvl w:ilvl="0" w:tplc="FE5009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BF5B2D"/>
    <w:multiLevelType w:val="hybridMultilevel"/>
    <w:tmpl w:val="447815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C5F23A5"/>
    <w:multiLevelType w:val="hybridMultilevel"/>
    <w:tmpl w:val="FF8667E0"/>
    <w:lvl w:ilvl="0" w:tplc="080A0013">
      <w:start w:val="1"/>
      <w:numFmt w:val="upperRoman"/>
      <w:lvlText w:val="%1."/>
      <w:lvlJc w:val="righ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1DEF116F"/>
    <w:multiLevelType w:val="hybridMultilevel"/>
    <w:tmpl w:val="EEB65D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EBE063B"/>
    <w:multiLevelType w:val="hybridMultilevel"/>
    <w:tmpl w:val="5F3E4778"/>
    <w:lvl w:ilvl="0" w:tplc="080A0013">
      <w:start w:val="1"/>
      <w:numFmt w:val="upperRoman"/>
      <w:lvlText w:val="%1."/>
      <w:lvlJc w:val="righ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21AE3620"/>
    <w:multiLevelType w:val="hybridMultilevel"/>
    <w:tmpl w:val="FF8667E0"/>
    <w:lvl w:ilvl="0" w:tplc="080A0013">
      <w:start w:val="1"/>
      <w:numFmt w:val="upperRoman"/>
      <w:lvlText w:val="%1."/>
      <w:lvlJc w:val="righ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2511247B"/>
    <w:multiLevelType w:val="hybridMultilevel"/>
    <w:tmpl w:val="596278CC"/>
    <w:lvl w:ilvl="0" w:tplc="FE5009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5946A37"/>
    <w:multiLevelType w:val="hybridMultilevel"/>
    <w:tmpl w:val="D0201222"/>
    <w:lvl w:ilvl="0" w:tplc="2034C7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A636205"/>
    <w:multiLevelType w:val="hybridMultilevel"/>
    <w:tmpl w:val="FF8667E0"/>
    <w:lvl w:ilvl="0" w:tplc="080A0013">
      <w:start w:val="1"/>
      <w:numFmt w:val="upperRoman"/>
      <w:lvlText w:val="%1."/>
      <w:lvlJc w:val="righ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2F3D067A"/>
    <w:multiLevelType w:val="hybridMultilevel"/>
    <w:tmpl w:val="7F00B35C"/>
    <w:lvl w:ilvl="0" w:tplc="FE5009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F906B3B"/>
    <w:multiLevelType w:val="hybridMultilevel"/>
    <w:tmpl w:val="FF8667E0"/>
    <w:lvl w:ilvl="0" w:tplc="080A0013">
      <w:start w:val="1"/>
      <w:numFmt w:val="upperRoman"/>
      <w:lvlText w:val="%1."/>
      <w:lvlJc w:val="righ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38612CB2"/>
    <w:multiLevelType w:val="hybridMultilevel"/>
    <w:tmpl w:val="556698C0"/>
    <w:lvl w:ilvl="0" w:tplc="FE5009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9BA4761"/>
    <w:multiLevelType w:val="hybridMultilevel"/>
    <w:tmpl w:val="40C4EA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A132B66"/>
    <w:multiLevelType w:val="hybridMultilevel"/>
    <w:tmpl w:val="54362F16"/>
    <w:lvl w:ilvl="0" w:tplc="FE5009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D6E63D2"/>
    <w:multiLevelType w:val="hybridMultilevel"/>
    <w:tmpl w:val="888267D8"/>
    <w:lvl w:ilvl="0" w:tplc="FE5009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DC03A97"/>
    <w:multiLevelType w:val="hybridMultilevel"/>
    <w:tmpl w:val="D3D29C12"/>
    <w:lvl w:ilvl="0" w:tplc="FE5009B4">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3DD71F0C"/>
    <w:multiLevelType w:val="hybridMultilevel"/>
    <w:tmpl w:val="FF8667E0"/>
    <w:lvl w:ilvl="0" w:tplc="080A0013">
      <w:start w:val="1"/>
      <w:numFmt w:val="upperRoman"/>
      <w:lvlText w:val="%1."/>
      <w:lvlJc w:val="righ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nsid w:val="40466F9F"/>
    <w:multiLevelType w:val="hybridMultilevel"/>
    <w:tmpl w:val="FF8667E0"/>
    <w:lvl w:ilvl="0" w:tplc="080A0013">
      <w:start w:val="1"/>
      <w:numFmt w:val="upperRoman"/>
      <w:lvlText w:val="%1."/>
      <w:lvlJc w:val="righ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43251CCD"/>
    <w:multiLevelType w:val="hybridMultilevel"/>
    <w:tmpl w:val="81D8CEC2"/>
    <w:lvl w:ilvl="0" w:tplc="FE5009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B734A79"/>
    <w:multiLevelType w:val="hybridMultilevel"/>
    <w:tmpl w:val="FF8667E0"/>
    <w:lvl w:ilvl="0" w:tplc="080A0013">
      <w:start w:val="1"/>
      <w:numFmt w:val="upperRoman"/>
      <w:lvlText w:val="%1."/>
      <w:lvlJc w:val="righ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510919A0"/>
    <w:multiLevelType w:val="hybridMultilevel"/>
    <w:tmpl w:val="1DBE4854"/>
    <w:lvl w:ilvl="0" w:tplc="FE5009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1EB66FB"/>
    <w:multiLevelType w:val="hybridMultilevel"/>
    <w:tmpl w:val="11F0793C"/>
    <w:lvl w:ilvl="0" w:tplc="C41C00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3CE3A33"/>
    <w:multiLevelType w:val="hybridMultilevel"/>
    <w:tmpl w:val="EFD8DF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3F11088"/>
    <w:multiLevelType w:val="hybridMultilevel"/>
    <w:tmpl w:val="B2AE47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6860805"/>
    <w:multiLevelType w:val="hybridMultilevel"/>
    <w:tmpl w:val="1BD8A8DE"/>
    <w:lvl w:ilvl="0" w:tplc="E6947E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A094F97"/>
    <w:multiLevelType w:val="hybridMultilevel"/>
    <w:tmpl w:val="15F477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A246566"/>
    <w:multiLevelType w:val="hybridMultilevel"/>
    <w:tmpl w:val="D0BC6FEE"/>
    <w:lvl w:ilvl="0" w:tplc="FE5009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FAE50F2"/>
    <w:multiLevelType w:val="hybridMultilevel"/>
    <w:tmpl w:val="FF8667E0"/>
    <w:lvl w:ilvl="0" w:tplc="080A0013">
      <w:start w:val="1"/>
      <w:numFmt w:val="upperRoman"/>
      <w:lvlText w:val="%1."/>
      <w:lvlJc w:val="righ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nsid w:val="64450316"/>
    <w:multiLevelType w:val="hybridMultilevel"/>
    <w:tmpl w:val="2B7A40DA"/>
    <w:lvl w:ilvl="0" w:tplc="FE5009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77F4C4C"/>
    <w:multiLevelType w:val="hybridMultilevel"/>
    <w:tmpl w:val="7D164EA8"/>
    <w:lvl w:ilvl="0" w:tplc="FE5009B4">
      <w:start w:val="1"/>
      <w:numFmt w:val="upperRoman"/>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nsid w:val="697F6D08"/>
    <w:multiLevelType w:val="hybridMultilevel"/>
    <w:tmpl w:val="1F58CB10"/>
    <w:lvl w:ilvl="0" w:tplc="FE5009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A1D33CF"/>
    <w:multiLevelType w:val="hybridMultilevel"/>
    <w:tmpl w:val="0BEA5684"/>
    <w:lvl w:ilvl="0" w:tplc="FE5009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C0848E1"/>
    <w:multiLevelType w:val="hybridMultilevel"/>
    <w:tmpl w:val="FF8667E0"/>
    <w:lvl w:ilvl="0" w:tplc="080A0013">
      <w:start w:val="1"/>
      <w:numFmt w:val="upperRoman"/>
      <w:lvlText w:val="%1."/>
      <w:lvlJc w:val="righ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nsid w:val="75FE5C11"/>
    <w:multiLevelType w:val="hybridMultilevel"/>
    <w:tmpl w:val="FF8667E0"/>
    <w:lvl w:ilvl="0" w:tplc="080A0013">
      <w:start w:val="1"/>
      <w:numFmt w:val="upperRoman"/>
      <w:lvlText w:val="%1."/>
      <w:lvlJc w:val="righ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nsid w:val="7E5E2390"/>
    <w:multiLevelType w:val="hybridMultilevel"/>
    <w:tmpl w:val="FF8667E0"/>
    <w:lvl w:ilvl="0" w:tplc="080A0013">
      <w:start w:val="1"/>
      <w:numFmt w:val="upperRoman"/>
      <w:lvlText w:val="%1."/>
      <w:lvlJc w:val="righ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8"/>
  </w:num>
  <w:num w:numId="2">
    <w:abstractNumId w:val="26"/>
  </w:num>
  <w:num w:numId="3">
    <w:abstractNumId w:val="6"/>
  </w:num>
  <w:num w:numId="4">
    <w:abstractNumId w:val="12"/>
  </w:num>
  <w:num w:numId="5">
    <w:abstractNumId w:val="28"/>
  </w:num>
  <w:num w:numId="6">
    <w:abstractNumId w:val="1"/>
  </w:num>
  <w:num w:numId="7">
    <w:abstractNumId w:val="30"/>
  </w:num>
  <w:num w:numId="8">
    <w:abstractNumId w:val="29"/>
  </w:num>
  <w:num w:numId="9">
    <w:abstractNumId w:val="27"/>
  </w:num>
  <w:num w:numId="10">
    <w:abstractNumId w:val="19"/>
  </w:num>
  <w:num w:numId="11">
    <w:abstractNumId w:val="0"/>
  </w:num>
  <w:num w:numId="12">
    <w:abstractNumId w:val="14"/>
  </w:num>
  <w:num w:numId="13">
    <w:abstractNumId w:val="33"/>
  </w:num>
  <w:num w:numId="14">
    <w:abstractNumId w:val="31"/>
  </w:num>
  <w:num w:numId="15">
    <w:abstractNumId w:val="35"/>
  </w:num>
  <w:num w:numId="16">
    <w:abstractNumId w:val="25"/>
  </w:num>
  <w:num w:numId="17">
    <w:abstractNumId w:val="34"/>
  </w:num>
  <w:num w:numId="18">
    <w:abstractNumId w:val="9"/>
  </w:num>
  <w:num w:numId="19">
    <w:abstractNumId w:val="17"/>
  </w:num>
  <w:num w:numId="20">
    <w:abstractNumId w:val="36"/>
  </w:num>
  <w:num w:numId="21">
    <w:abstractNumId w:val="5"/>
  </w:num>
  <w:num w:numId="22">
    <w:abstractNumId w:val="16"/>
  </w:num>
  <w:num w:numId="23">
    <w:abstractNumId w:val="2"/>
  </w:num>
  <w:num w:numId="24">
    <w:abstractNumId w:val="20"/>
  </w:num>
  <w:num w:numId="25">
    <w:abstractNumId w:val="39"/>
  </w:num>
  <w:num w:numId="26">
    <w:abstractNumId w:val="18"/>
  </w:num>
  <w:num w:numId="27">
    <w:abstractNumId w:val="23"/>
  </w:num>
  <w:num w:numId="28">
    <w:abstractNumId w:val="38"/>
  </w:num>
  <w:num w:numId="29">
    <w:abstractNumId w:val="13"/>
  </w:num>
  <w:num w:numId="30">
    <w:abstractNumId w:val="32"/>
  </w:num>
  <w:num w:numId="31">
    <w:abstractNumId w:val="24"/>
  </w:num>
  <w:num w:numId="32">
    <w:abstractNumId w:val="21"/>
  </w:num>
  <w:num w:numId="33">
    <w:abstractNumId w:val="10"/>
  </w:num>
  <w:num w:numId="34">
    <w:abstractNumId w:val="15"/>
  </w:num>
  <w:num w:numId="35">
    <w:abstractNumId w:val="4"/>
  </w:num>
  <w:num w:numId="36">
    <w:abstractNumId w:val="37"/>
  </w:num>
  <w:num w:numId="37">
    <w:abstractNumId w:val="22"/>
  </w:num>
  <w:num w:numId="38">
    <w:abstractNumId w:val="3"/>
  </w:num>
  <w:num w:numId="39">
    <w:abstractNumId w:val="11"/>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213"/>
    <w:rsid w:val="00052ACC"/>
    <w:rsid w:val="001351EB"/>
    <w:rsid w:val="001557BB"/>
    <w:rsid w:val="001B7DE2"/>
    <w:rsid w:val="001D7E13"/>
    <w:rsid w:val="001F4D67"/>
    <w:rsid w:val="001F5C7B"/>
    <w:rsid w:val="002446D5"/>
    <w:rsid w:val="00294100"/>
    <w:rsid w:val="002C0FA2"/>
    <w:rsid w:val="003162FF"/>
    <w:rsid w:val="003301FC"/>
    <w:rsid w:val="00386189"/>
    <w:rsid w:val="00390921"/>
    <w:rsid w:val="003E4E13"/>
    <w:rsid w:val="00441A23"/>
    <w:rsid w:val="004B2839"/>
    <w:rsid w:val="004D42DC"/>
    <w:rsid w:val="004F5ACB"/>
    <w:rsid w:val="00552B29"/>
    <w:rsid w:val="005D058A"/>
    <w:rsid w:val="005D0CC6"/>
    <w:rsid w:val="00627860"/>
    <w:rsid w:val="0065667E"/>
    <w:rsid w:val="006C45DE"/>
    <w:rsid w:val="006E12A5"/>
    <w:rsid w:val="006F2BFE"/>
    <w:rsid w:val="0077616B"/>
    <w:rsid w:val="007C574E"/>
    <w:rsid w:val="007E0686"/>
    <w:rsid w:val="0080102B"/>
    <w:rsid w:val="0083640B"/>
    <w:rsid w:val="008A4D87"/>
    <w:rsid w:val="008F64A3"/>
    <w:rsid w:val="009342B5"/>
    <w:rsid w:val="009B0213"/>
    <w:rsid w:val="00A74DF3"/>
    <w:rsid w:val="00AC6700"/>
    <w:rsid w:val="00AF02CC"/>
    <w:rsid w:val="00C636ED"/>
    <w:rsid w:val="00CE12BC"/>
    <w:rsid w:val="00D13C26"/>
    <w:rsid w:val="00D47308"/>
    <w:rsid w:val="00DA1953"/>
    <w:rsid w:val="00E4169C"/>
    <w:rsid w:val="00E53D74"/>
    <w:rsid w:val="00E7434D"/>
    <w:rsid w:val="00E84867"/>
    <w:rsid w:val="00EE3E1B"/>
    <w:rsid w:val="00F05300"/>
    <w:rsid w:val="00F15B7E"/>
    <w:rsid w:val="00F30DC2"/>
    <w:rsid w:val="00F409FC"/>
    <w:rsid w:val="00F81287"/>
    <w:rsid w:val="00F93545"/>
    <w:rsid w:val="00FC77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F5A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F5A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C77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4F5A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F5ACB"/>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4F5AC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4F5AC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FC7752"/>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E4169C"/>
    <w:pPr>
      <w:ind w:left="720"/>
      <w:contextualSpacing/>
    </w:pPr>
  </w:style>
  <w:style w:type="paragraph" w:styleId="Encabezado">
    <w:name w:val="header"/>
    <w:basedOn w:val="Normal"/>
    <w:link w:val="EncabezadoCar"/>
    <w:uiPriority w:val="99"/>
    <w:unhideWhenUsed/>
    <w:rsid w:val="006278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7860"/>
  </w:style>
  <w:style w:type="paragraph" w:styleId="Piedepgina">
    <w:name w:val="footer"/>
    <w:basedOn w:val="Normal"/>
    <w:link w:val="PiedepginaCar"/>
    <w:uiPriority w:val="99"/>
    <w:unhideWhenUsed/>
    <w:rsid w:val="006278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7860"/>
  </w:style>
  <w:style w:type="paragraph" w:styleId="Textodeglobo">
    <w:name w:val="Balloon Text"/>
    <w:basedOn w:val="Normal"/>
    <w:link w:val="TextodegloboCar"/>
    <w:uiPriority w:val="99"/>
    <w:semiHidden/>
    <w:unhideWhenUsed/>
    <w:rsid w:val="006278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7860"/>
    <w:rPr>
      <w:rFonts w:ascii="Tahoma" w:hAnsi="Tahoma" w:cs="Tahoma"/>
      <w:sz w:val="16"/>
      <w:szCs w:val="16"/>
    </w:rPr>
  </w:style>
  <w:style w:type="table" w:styleId="Tablaconcuadrcula">
    <w:name w:val="Table Grid"/>
    <w:basedOn w:val="Tablanormal"/>
    <w:uiPriority w:val="59"/>
    <w:rsid w:val="00AC6700"/>
    <w:pPr>
      <w:spacing w:after="0" w:line="240" w:lineRule="auto"/>
    </w:pPr>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F5A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F5A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C77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4F5A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F5ACB"/>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4F5AC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4F5AC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FC7752"/>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E4169C"/>
    <w:pPr>
      <w:ind w:left="720"/>
      <w:contextualSpacing/>
    </w:pPr>
  </w:style>
  <w:style w:type="paragraph" w:styleId="Encabezado">
    <w:name w:val="header"/>
    <w:basedOn w:val="Normal"/>
    <w:link w:val="EncabezadoCar"/>
    <w:uiPriority w:val="99"/>
    <w:unhideWhenUsed/>
    <w:rsid w:val="006278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7860"/>
  </w:style>
  <w:style w:type="paragraph" w:styleId="Piedepgina">
    <w:name w:val="footer"/>
    <w:basedOn w:val="Normal"/>
    <w:link w:val="PiedepginaCar"/>
    <w:uiPriority w:val="99"/>
    <w:unhideWhenUsed/>
    <w:rsid w:val="006278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7860"/>
  </w:style>
  <w:style w:type="paragraph" w:styleId="Textodeglobo">
    <w:name w:val="Balloon Text"/>
    <w:basedOn w:val="Normal"/>
    <w:link w:val="TextodegloboCar"/>
    <w:uiPriority w:val="99"/>
    <w:semiHidden/>
    <w:unhideWhenUsed/>
    <w:rsid w:val="006278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7860"/>
    <w:rPr>
      <w:rFonts w:ascii="Tahoma" w:hAnsi="Tahoma" w:cs="Tahoma"/>
      <w:sz w:val="16"/>
      <w:szCs w:val="16"/>
    </w:rPr>
  </w:style>
  <w:style w:type="table" w:styleId="Tablaconcuadrcula">
    <w:name w:val="Table Grid"/>
    <w:basedOn w:val="Tablanormal"/>
    <w:uiPriority w:val="59"/>
    <w:rsid w:val="00AC6700"/>
    <w:pPr>
      <w:spacing w:after="0" w:line="240" w:lineRule="auto"/>
    </w:pPr>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3056</Words>
  <Characters>16814</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Subdireccion J</dc:creator>
  <cp:lastModifiedBy>Subdireccion J</cp:lastModifiedBy>
  <cp:revision>10</cp:revision>
  <cp:lastPrinted>2018-02-08T23:18:00Z</cp:lastPrinted>
  <dcterms:created xsi:type="dcterms:W3CDTF">2018-01-18T19:33:00Z</dcterms:created>
  <dcterms:modified xsi:type="dcterms:W3CDTF">2018-02-08T23:19:00Z</dcterms:modified>
</cp:coreProperties>
</file>